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577E">
      <w:pPr>
        <w:pStyle w:val="2"/>
        <w:widowControl/>
        <w:spacing w:beforeAutospacing="0" w:afterAutospacing="0" w:line="578" w:lineRule="exact"/>
        <w:jc w:val="center"/>
        <w:rPr>
          <w:rFonts w:hint="default" w:ascii="Times New Roman" w:hAnsi="Times New Roman" w:eastAsia="方正小标宋_GBK" w:cs="Times New Roman"/>
          <w:b w:val="0"/>
          <w:bCs w:val="0"/>
          <w:color w:val="000000"/>
          <w:sz w:val="44"/>
          <w:szCs w:val="44"/>
          <w:highlight w:val="none"/>
          <w:shd w:val="clear" w:color="auto" w:fill="FFFFFF"/>
        </w:rPr>
      </w:pPr>
      <w:bookmarkStart w:id="0" w:name="Content"/>
    </w:p>
    <w:p w14:paraId="10E8FBC2">
      <w:pPr>
        <w:spacing w:line="578" w:lineRule="exact"/>
        <w:rPr>
          <w:rFonts w:hint="default" w:ascii="Times New Roman" w:hAnsi="Times New Roman"/>
          <w:highlight w:val="none"/>
        </w:rPr>
      </w:pPr>
    </w:p>
    <w:p w14:paraId="00495E31">
      <w:pPr>
        <w:pStyle w:val="2"/>
        <w:widowControl/>
        <w:spacing w:beforeAutospacing="0" w:afterAutospacing="0" w:line="578" w:lineRule="exact"/>
        <w:jc w:val="center"/>
        <w:rPr>
          <w:rFonts w:hint="default" w:ascii="Times New Roman" w:hAnsi="Times New Roman" w:eastAsia="方正小标宋_GBK" w:cs="Times New Roman"/>
          <w:b w:val="0"/>
          <w:bCs w:val="0"/>
          <w:color w:val="000000"/>
          <w:sz w:val="44"/>
          <w:szCs w:val="44"/>
          <w:highlight w:val="none"/>
          <w:shd w:val="clear" w:color="auto" w:fill="FFFFFF"/>
        </w:rPr>
      </w:pPr>
      <w:r>
        <w:rPr>
          <w:rFonts w:hint="default" w:ascii="Times New Roman" w:hAnsi="Times New Roman" w:eastAsia="方正小标宋_GBK" w:cs="Times New Roman"/>
          <w:b w:val="0"/>
          <w:bCs w:val="0"/>
          <w:color w:val="000000"/>
          <w:sz w:val="44"/>
          <w:szCs w:val="44"/>
          <w:highlight w:val="none"/>
          <w:shd w:val="clear" w:color="auto" w:fill="FFFFFF"/>
        </w:rPr>
        <w:t>省工业和信息化厅关于组织开展2024年度</w:t>
      </w:r>
    </w:p>
    <w:p w14:paraId="29872F83">
      <w:pPr>
        <w:pStyle w:val="2"/>
        <w:widowControl/>
        <w:spacing w:beforeAutospacing="0" w:afterAutospacing="0" w:line="578" w:lineRule="exact"/>
        <w:jc w:val="center"/>
        <w:rPr>
          <w:rFonts w:hint="default" w:ascii="Times New Roman" w:hAnsi="Times New Roman"/>
          <w:b w:val="0"/>
          <w:bCs w:val="0"/>
          <w:sz w:val="45"/>
          <w:szCs w:val="45"/>
          <w:highlight w:val="none"/>
        </w:rPr>
      </w:pPr>
      <w:r>
        <w:rPr>
          <w:rFonts w:hint="default" w:ascii="Times New Roman" w:hAnsi="Times New Roman" w:eastAsia="方正小标宋_GBK" w:cs="Times New Roman"/>
          <w:b w:val="0"/>
          <w:bCs w:val="0"/>
          <w:color w:val="000000"/>
          <w:sz w:val="44"/>
          <w:szCs w:val="44"/>
          <w:highlight w:val="none"/>
          <w:shd w:val="clear" w:color="auto" w:fill="FFFFFF"/>
          <w:lang w:val="en-US" w:eastAsia="zh-CN"/>
        </w:rPr>
        <w:t>第二</w:t>
      </w:r>
      <w:r>
        <w:rPr>
          <w:rFonts w:hint="default" w:ascii="Times New Roman" w:hAnsi="Times New Roman" w:eastAsia="方正小标宋_GBK" w:cs="Times New Roman"/>
          <w:b w:val="0"/>
          <w:bCs w:val="0"/>
          <w:color w:val="000000"/>
          <w:sz w:val="44"/>
          <w:szCs w:val="44"/>
          <w:highlight w:val="none"/>
          <w:shd w:val="clear" w:color="auto" w:fill="FFFFFF"/>
        </w:rPr>
        <w:t>批省星级上云企业</w:t>
      </w:r>
      <w:r>
        <w:rPr>
          <w:rFonts w:hint="eastAsia" w:ascii="Times New Roman" w:hAnsi="Times New Roman" w:eastAsia="方正小标宋_GBK" w:cs="Times New Roman"/>
          <w:b w:val="0"/>
          <w:bCs w:val="0"/>
          <w:color w:val="000000"/>
          <w:sz w:val="44"/>
          <w:szCs w:val="44"/>
          <w:highlight w:val="none"/>
          <w:shd w:val="clear" w:color="auto" w:fill="FFFFFF"/>
          <w:lang w:eastAsia="zh-CN"/>
        </w:rPr>
        <w:t>遴选</w:t>
      </w:r>
      <w:r>
        <w:rPr>
          <w:rFonts w:hint="default" w:ascii="Times New Roman" w:hAnsi="Times New Roman" w:eastAsia="方正小标宋_GBK" w:cs="Times New Roman"/>
          <w:b w:val="0"/>
          <w:bCs w:val="0"/>
          <w:color w:val="000000"/>
          <w:sz w:val="44"/>
          <w:szCs w:val="44"/>
          <w:highlight w:val="none"/>
          <w:shd w:val="clear" w:color="auto" w:fill="FFFFFF"/>
        </w:rPr>
        <w:t>工作的通知</w:t>
      </w:r>
    </w:p>
    <w:p w14:paraId="226C042A">
      <w:pPr>
        <w:pStyle w:val="7"/>
        <w:widowControl/>
        <w:spacing w:beforeAutospacing="0" w:afterAutospacing="0" w:line="578" w:lineRule="exact"/>
        <w:ind w:firstLine="640" w:firstLineChars="200"/>
        <w:rPr>
          <w:rFonts w:ascii="Times New Roman" w:hAnsi="Times New Roman"/>
          <w:sz w:val="32"/>
          <w:szCs w:val="32"/>
          <w:highlight w:val="none"/>
        </w:rPr>
      </w:pPr>
    </w:p>
    <w:p w14:paraId="276714A8">
      <w:pPr>
        <w:pStyle w:val="7"/>
        <w:widowControl w:val="0"/>
        <w:snapToGrid w:val="0"/>
        <w:spacing w:beforeAutospacing="0" w:afterAutospacing="0" w:line="578" w:lineRule="exact"/>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各设区市工信局：</w:t>
      </w:r>
    </w:p>
    <w:p w14:paraId="280A6C8B">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为贯彻落实《江苏省制造业智能化改造和数字化转型三年行动计划（2022—2024年）》（苏政办发〔2021〕109号），加快推进企业“上云</w:t>
      </w:r>
      <w:r>
        <w:rPr>
          <w:rFonts w:hint="eastAsia" w:ascii="Times New Roman" w:hAnsi="Times New Roman" w:eastAsia="方正仿宋_GBK"/>
          <w:color w:val="auto"/>
          <w:sz w:val="32"/>
          <w:szCs w:val="32"/>
          <w:highlight w:val="none"/>
          <w:shd w:val="clear" w:color="auto" w:fill="FFFFFF"/>
          <w:lang w:eastAsia="zh-CN"/>
        </w:rPr>
        <w:t>用</w:t>
      </w:r>
      <w:r>
        <w:rPr>
          <w:rFonts w:ascii="Times New Roman" w:hAnsi="Times New Roman" w:eastAsia="方正仿宋_GBK"/>
          <w:color w:val="auto"/>
          <w:sz w:val="32"/>
          <w:szCs w:val="32"/>
          <w:highlight w:val="none"/>
          <w:shd w:val="clear" w:color="auto" w:fill="FFFFFF"/>
        </w:rPr>
        <w:t>平台”，</w:t>
      </w:r>
      <w:r>
        <w:rPr>
          <w:rFonts w:hint="eastAsia" w:ascii="Times New Roman" w:hAnsi="Times New Roman" w:eastAsia="方正仿宋_GBK"/>
          <w:color w:val="auto"/>
          <w:sz w:val="32"/>
          <w:szCs w:val="32"/>
          <w:highlight w:val="none"/>
          <w:shd w:val="clear" w:color="auto" w:fill="FFFFFF"/>
        </w:rPr>
        <w:t>围绕</w:t>
      </w:r>
      <w:r>
        <w:rPr>
          <w:rFonts w:ascii="Times New Roman" w:hAnsi="Times New Roman" w:eastAsia="方正仿宋_GBK"/>
          <w:color w:val="auto"/>
          <w:sz w:val="32"/>
          <w:szCs w:val="32"/>
          <w:highlight w:val="none"/>
          <w:shd w:val="clear" w:color="auto" w:fill="FFFFFF"/>
        </w:rPr>
        <w:t>“1650”</w:t>
      </w:r>
      <w:r>
        <w:rPr>
          <w:rFonts w:hint="eastAsia" w:ascii="Times New Roman" w:hAnsi="Times New Roman" w:eastAsia="方正仿宋_GBK"/>
          <w:color w:val="auto"/>
          <w:sz w:val="32"/>
          <w:szCs w:val="32"/>
          <w:highlight w:val="none"/>
          <w:shd w:val="clear" w:color="auto" w:fill="FFFFFF"/>
        </w:rPr>
        <w:t>产业体系</w:t>
      </w:r>
      <w:r>
        <w:rPr>
          <w:rFonts w:ascii="Times New Roman" w:hAnsi="Times New Roman" w:eastAsia="方正仿宋_GBK"/>
          <w:color w:val="auto"/>
          <w:sz w:val="32"/>
          <w:szCs w:val="32"/>
          <w:highlight w:val="none"/>
          <w:shd w:val="clear" w:color="auto" w:fill="FFFFFF"/>
        </w:rPr>
        <w:t>建设，</w:t>
      </w:r>
      <w:r>
        <w:rPr>
          <w:rFonts w:hint="eastAsia" w:ascii="Times New Roman" w:hAnsi="Times New Roman" w:eastAsia="方正仿宋_GBK"/>
          <w:color w:val="auto"/>
          <w:sz w:val="32"/>
          <w:szCs w:val="32"/>
          <w:highlight w:val="none"/>
          <w:shd w:val="clear" w:color="auto" w:fill="FFFFFF"/>
        </w:rPr>
        <w:t>助力</w:t>
      </w:r>
      <w:r>
        <w:rPr>
          <w:rFonts w:ascii="Times New Roman" w:hAnsi="Times New Roman" w:eastAsia="方正仿宋_GBK"/>
          <w:color w:val="auto"/>
          <w:sz w:val="32"/>
          <w:szCs w:val="32"/>
          <w:highlight w:val="none"/>
          <w:shd w:val="clear" w:color="auto" w:fill="FFFFFF"/>
        </w:rPr>
        <w:t>制造业</w:t>
      </w:r>
      <w:r>
        <w:rPr>
          <w:rFonts w:hint="eastAsia" w:ascii="Times New Roman" w:hAnsi="Times New Roman" w:eastAsia="方正仿宋_GBK"/>
          <w:color w:val="auto"/>
          <w:sz w:val="32"/>
          <w:szCs w:val="32"/>
          <w:highlight w:val="none"/>
          <w:shd w:val="clear" w:color="auto" w:fill="FFFFFF"/>
        </w:rPr>
        <w:t>“智改数转网联”</w:t>
      </w:r>
      <w:r>
        <w:rPr>
          <w:rFonts w:ascii="Times New Roman" w:hAnsi="Times New Roman" w:eastAsia="方正仿宋_GBK"/>
          <w:color w:val="auto"/>
          <w:sz w:val="32"/>
          <w:szCs w:val="32"/>
          <w:highlight w:val="none"/>
          <w:shd w:val="clear" w:color="auto" w:fill="FFFFFF"/>
        </w:rPr>
        <w:t>，现组织开展2024年度</w:t>
      </w:r>
      <w:r>
        <w:rPr>
          <w:rFonts w:hint="eastAsia" w:ascii="Times New Roman" w:hAnsi="Times New Roman" w:eastAsia="方正仿宋_GBK"/>
          <w:color w:val="auto"/>
          <w:sz w:val="32"/>
          <w:szCs w:val="32"/>
          <w:highlight w:val="none"/>
          <w:shd w:val="clear" w:color="auto" w:fill="FFFFFF"/>
          <w:lang w:val="en-US" w:eastAsia="zh-CN"/>
        </w:rPr>
        <w:t>第二</w:t>
      </w:r>
      <w:r>
        <w:rPr>
          <w:rFonts w:ascii="Times New Roman" w:hAnsi="Times New Roman" w:eastAsia="方正仿宋_GBK"/>
          <w:color w:val="auto"/>
          <w:sz w:val="32"/>
          <w:szCs w:val="32"/>
          <w:highlight w:val="none"/>
          <w:shd w:val="clear" w:color="auto" w:fill="FFFFFF"/>
        </w:rPr>
        <w:t>批省星级上云企业</w:t>
      </w:r>
      <w:r>
        <w:rPr>
          <w:rFonts w:hint="eastAsia" w:ascii="Times New Roman" w:hAnsi="Times New Roman" w:eastAsia="方正仿宋_GBK"/>
          <w:color w:val="auto"/>
          <w:sz w:val="32"/>
          <w:szCs w:val="32"/>
          <w:highlight w:val="none"/>
          <w:shd w:val="clear" w:color="auto" w:fill="FFFFFF"/>
          <w:lang w:eastAsia="zh-CN"/>
        </w:rPr>
        <w:t>遴选</w:t>
      </w:r>
      <w:r>
        <w:rPr>
          <w:rFonts w:ascii="Times New Roman" w:hAnsi="Times New Roman" w:eastAsia="方正仿宋_GBK"/>
          <w:color w:val="auto"/>
          <w:sz w:val="32"/>
          <w:szCs w:val="32"/>
          <w:highlight w:val="none"/>
          <w:shd w:val="clear" w:color="auto" w:fill="FFFFFF"/>
        </w:rPr>
        <w:t>工作。有关事项通知如下：</w:t>
      </w:r>
    </w:p>
    <w:p w14:paraId="562CCD8A">
      <w:pPr>
        <w:pStyle w:val="7"/>
        <w:widowControl w:val="0"/>
        <w:snapToGrid w:val="0"/>
        <w:spacing w:beforeAutospacing="0" w:afterAutospacing="0" w:line="578" w:lineRule="exact"/>
        <w:ind w:firstLine="640" w:firstLineChars="200"/>
        <w:jc w:val="both"/>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FFFFFF"/>
        </w:rPr>
        <w:t>一、申报条件</w:t>
      </w:r>
    </w:p>
    <w:p w14:paraId="2C483795">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（一）基本条件。</w:t>
      </w:r>
      <w:r>
        <w:rPr>
          <w:rFonts w:ascii="Times New Roman" w:hAnsi="Times New Roman" w:eastAsia="方正仿宋_GBK"/>
          <w:color w:val="auto"/>
          <w:sz w:val="32"/>
          <w:szCs w:val="32"/>
          <w:highlight w:val="none"/>
          <w:shd w:val="clear" w:color="auto" w:fill="FFFFFF"/>
        </w:rPr>
        <w:t>在江苏省注册且具有独立法人资格的企业</w:t>
      </w:r>
      <w:r>
        <w:rPr>
          <w:rFonts w:hint="eastAsia" w:ascii="Times New Roman" w:hAnsi="Times New Roman" w:eastAsia="方正仿宋_GBK"/>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以规模以上工业企业为主</w:t>
      </w:r>
      <w:r>
        <w:rPr>
          <w:rFonts w:hint="eastAsia" w:ascii="Times New Roman" w:hAnsi="Times New Roman" w:eastAsia="方正仿宋_GBK"/>
          <w:color w:val="auto"/>
          <w:sz w:val="32"/>
          <w:szCs w:val="32"/>
          <w:highlight w:val="none"/>
          <w:shd w:val="clear" w:color="auto" w:fill="FFFFFF"/>
        </w:rPr>
        <w:t>。</w:t>
      </w:r>
    </w:p>
    <w:p w14:paraId="2EC3A764">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hint="default" w:ascii="Times New Roman" w:hAnsi="Times New Roman" w:eastAsia="方正楷体_GBK" w:cs="Times New Roman"/>
          <w:color w:val="auto"/>
          <w:sz w:val="32"/>
          <w:szCs w:val="32"/>
          <w:highlight w:val="none"/>
          <w:shd w:val="clear" w:color="auto" w:fill="FFFFFF"/>
        </w:rPr>
        <w:t>（二）上云形式。</w:t>
      </w:r>
      <w:r>
        <w:rPr>
          <w:rFonts w:ascii="Times New Roman" w:hAnsi="Times New Roman" w:eastAsia="方正仿宋_GBK"/>
          <w:color w:val="auto"/>
          <w:sz w:val="32"/>
          <w:szCs w:val="32"/>
          <w:highlight w:val="none"/>
          <w:shd w:val="clear" w:color="auto" w:fill="FFFFFF"/>
        </w:rPr>
        <w:t>企业可通过公有云、私有云或混合云等形式上云。</w:t>
      </w:r>
    </w:p>
    <w:p w14:paraId="2BC1D2FF">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shd w:val="clear" w:color="auto" w:fill="FFFFFF"/>
        </w:rPr>
      </w:pPr>
      <w:r>
        <w:rPr>
          <w:rFonts w:hint="default" w:ascii="Times New Roman" w:hAnsi="Times New Roman" w:eastAsia="方正楷体_GBK" w:cs="Times New Roman"/>
          <w:color w:val="auto"/>
          <w:sz w:val="32"/>
          <w:szCs w:val="32"/>
          <w:highlight w:val="none"/>
          <w:shd w:val="clear" w:color="auto" w:fill="FFFFFF"/>
        </w:rPr>
        <w:t>（三）</w:t>
      </w:r>
      <w:r>
        <w:rPr>
          <w:rFonts w:hint="default" w:ascii="Times New Roman" w:hAnsi="Times New Roman" w:eastAsia="方正楷体_GBK" w:cs="Times New Roman"/>
          <w:color w:val="auto"/>
          <w:sz w:val="32"/>
          <w:szCs w:val="32"/>
          <w:highlight w:val="none"/>
          <w:shd w:val="clear" w:color="auto" w:fill="FFFFFF"/>
          <w:lang w:eastAsia="zh-CN"/>
        </w:rPr>
        <w:t>申报星级</w:t>
      </w:r>
      <w:r>
        <w:rPr>
          <w:rFonts w:hint="default" w:ascii="Times New Roman" w:hAnsi="Times New Roman" w:eastAsia="方正楷体_GBK" w:cs="Times New Roman"/>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企业</w:t>
      </w:r>
      <w:r>
        <w:rPr>
          <w:rFonts w:hint="eastAsia" w:ascii="Times New Roman" w:hAnsi="Times New Roman" w:eastAsia="方正仿宋_GBK"/>
          <w:color w:val="auto"/>
          <w:sz w:val="32"/>
          <w:szCs w:val="32"/>
          <w:highlight w:val="none"/>
          <w:shd w:val="clear" w:color="auto" w:fill="FFFFFF"/>
          <w:lang w:eastAsia="zh-CN"/>
        </w:rPr>
        <w:t>一次仅能申报一个星级，</w:t>
      </w:r>
      <w:r>
        <w:rPr>
          <w:rFonts w:ascii="Times New Roman" w:hAnsi="Times New Roman" w:eastAsia="方正仿宋_GBK"/>
          <w:color w:val="auto"/>
          <w:sz w:val="32"/>
          <w:szCs w:val="32"/>
          <w:highlight w:val="none"/>
          <w:shd w:val="clear" w:color="auto" w:fill="FFFFFF"/>
        </w:rPr>
        <w:t>须逐级申报，不得重复申报。</w:t>
      </w:r>
    </w:p>
    <w:p w14:paraId="7AB8E5D2">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四</w:t>
      </w:r>
      <w:r>
        <w:rPr>
          <w:rFonts w:hint="default" w:ascii="Times New Roman" w:hAnsi="Times New Roman" w:eastAsia="方正楷体_GBK" w:cs="Times New Roman"/>
          <w:color w:val="auto"/>
          <w:sz w:val="32"/>
          <w:szCs w:val="32"/>
          <w:highlight w:val="none"/>
          <w:shd w:val="clear" w:color="auto" w:fill="FFFFFF"/>
        </w:rPr>
        <w:t>）</w:t>
      </w:r>
      <w:r>
        <w:rPr>
          <w:rFonts w:hint="default" w:ascii="Times New Roman" w:hAnsi="Times New Roman" w:eastAsia="方正楷体_GBK" w:cs="Times New Roman"/>
          <w:color w:val="auto"/>
          <w:sz w:val="32"/>
          <w:szCs w:val="32"/>
          <w:highlight w:val="none"/>
          <w:shd w:val="clear" w:color="auto" w:fill="FFFFFF"/>
          <w:lang w:eastAsia="zh-CN"/>
        </w:rPr>
        <w:t>上云时间</w:t>
      </w:r>
      <w:r>
        <w:rPr>
          <w:rFonts w:hint="default" w:ascii="Times New Roman" w:hAnsi="Times New Roman" w:eastAsia="方正楷体_GBK" w:cs="Times New Roman"/>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上云投入按2023年</w:t>
      </w:r>
      <w:r>
        <w:rPr>
          <w:rFonts w:hint="eastAsia" w:ascii="Times New Roman" w:hAnsi="Times New Roman" w:eastAsia="方正仿宋_GBK"/>
          <w:color w:val="auto"/>
          <w:sz w:val="32"/>
          <w:szCs w:val="32"/>
          <w:highlight w:val="none"/>
          <w:shd w:val="clear" w:color="auto" w:fill="FFFFFF"/>
          <w:lang w:val="en-US" w:eastAsia="zh-CN"/>
        </w:rPr>
        <w:t>6</w:t>
      </w:r>
      <w:r>
        <w:rPr>
          <w:rFonts w:ascii="Times New Roman" w:hAnsi="Times New Roman" w:eastAsia="方正仿宋_GBK"/>
          <w:color w:val="auto"/>
          <w:sz w:val="32"/>
          <w:szCs w:val="32"/>
          <w:highlight w:val="none"/>
          <w:shd w:val="clear" w:color="auto" w:fill="FFFFFF"/>
        </w:rPr>
        <w:t>月1日至2024年</w:t>
      </w:r>
      <w:r>
        <w:rPr>
          <w:rFonts w:hint="eastAsia" w:ascii="Times New Roman" w:hAnsi="Times New Roman" w:eastAsia="方正仿宋_GBK"/>
          <w:color w:val="auto"/>
          <w:sz w:val="32"/>
          <w:szCs w:val="32"/>
          <w:highlight w:val="none"/>
          <w:shd w:val="clear" w:color="auto" w:fill="FFFFFF"/>
          <w:lang w:val="en-US" w:eastAsia="zh-CN"/>
        </w:rPr>
        <w:t>11</w:t>
      </w:r>
      <w:r>
        <w:rPr>
          <w:rFonts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25</w:t>
      </w:r>
      <w:r>
        <w:rPr>
          <w:rFonts w:ascii="Times New Roman" w:hAnsi="Times New Roman" w:eastAsia="方正仿宋_GBK"/>
          <w:color w:val="auto"/>
          <w:sz w:val="32"/>
          <w:szCs w:val="32"/>
          <w:highlight w:val="none"/>
          <w:shd w:val="clear" w:color="auto" w:fill="FFFFFF"/>
        </w:rPr>
        <w:t>日期间实际付款金额计算。具体申报要求详见《江苏省星级上云企业</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工作指南（202</w:t>
      </w:r>
      <w:r>
        <w:rPr>
          <w:rFonts w:hint="eastAsia" w:ascii="Times New Roman" w:hAnsi="Times New Roman" w:eastAsia="方正仿宋_GBK"/>
          <w:color w:val="auto"/>
          <w:sz w:val="32"/>
          <w:szCs w:val="32"/>
          <w:highlight w:val="none"/>
          <w:shd w:val="clear" w:color="auto" w:fill="FFFFFF"/>
        </w:rPr>
        <w:t>4</w:t>
      </w:r>
      <w:r>
        <w:rPr>
          <w:rFonts w:ascii="Times New Roman" w:hAnsi="Times New Roman" w:eastAsia="方正仿宋_GBK"/>
          <w:color w:val="auto"/>
          <w:sz w:val="32"/>
          <w:szCs w:val="32"/>
          <w:highlight w:val="none"/>
          <w:shd w:val="clear" w:color="auto" w:fill="FFFFFF"/>
        </w:rPr>
        <w:t>年版）》（见附件）。</w:t>
      </w:r>
    </w:p>
    <w:p w14:paraId="77CDFE2C">
      <w:pPr>
        <w:pStyle w:val="7"/>
        <w:widowControl w:val="0"/>
        <w:snapToGrid w:val="0"/>
        <w:spacing w:beforeAutospacing="0" w:afterAutospacing="0" w:line="578" w:lineRule="exact"/>
        <w:ind w:firstLine="640" w:firstLineChars="200"/>
        <w:jc w:val="both"/>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FFFFFF"/>
        </w:rPr>
        <w:t>二、申报流程</w:t>
      </w:r>
    </w:p>
    <w:p w14:paraId="2951201B">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hint="default" w:ascii="Times New Roman" w:hAnsi="Times New Roman" w:eastAsia="方正楷体_GBK" w:cs="Times New Roman"/>
          <w:color w:val="auto"/>
          <w:sz w:val="32"/>
          <w:szCs w:val="32"/>
          <w:highlight w:val="none"/>
          <w:shd w:val="clear" w:color="auto" w:fill="FFFFFF"/>
        </w:rPr>
        <w:t>（一）企业申报。</w:t>
      </w:r>
      <w:r>
        <w:rPr>
          <w:rFonts w:ascii="Times New Roman" w:hAnsi="Times New Roman" w:eastAsia="方正仿宋_GBK"/>
          <w:color w:val="auto"/>
          <w:sz w:val="32"/>
          <w:szCs w:val="32"/>
          <w:highlight w:val="none"/>
          <w:shd w:val="clear" w:color="auto" w:fill="FFFFFF"/>
        </w:rPr>
        <w:t>江苏省数字工信一体化平台（简称：</w:t>
      </w:r>
      <w:r>
        <w:rPr>
          <w:rFonts w:hint="eastAsia" w:ascii="Times New Roman" w:hAnsi="Times New Roman" w:eastAsia="方正仿宋_GBK"/>
          <w:color w:val="auto"/>
          <w:sz w:val="32"/>
          <w:szCs w:val="32"/>
          <w:highlight w:val="none"/>
          <w:shd w:val="clear" w:color="auto" w:fill="FFFFFF"/>
        </w:rPr>
        <w:t>数字工信</w:t>
      </w: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rPr>
        <w:t>https://szgx.gxt.jiangsu.gov.cn/esp/#/portal</w:t>
      </w: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rPr>
        <w:t>定</w:t>
      </w:r>
      <w:r>
        <w:rPr>
          <w:rFonts w:ascii="Times New Roman" w:hAnsi="Times New Roman" w:eastAsia="方正仿宋_GBK"/>
          <w:color w:val="auto"/>
          <w:sz w:val="32"/>
          <w:szCs w:val="32"/>
          <w:highlight w:val="none"/>
          <w:shd w:val="clear" w:color="auto" w:fill="FFFFFF"/>
        </w:rPr>
        <w:t>于2024年</w:t>
      </w:r>
      <w:r>
        <w:rPr>
          <w:rFonts w:hint="eastAsia" w:ascii="Times New Roman" w:hAnsi="Times New Roman" w:eastAsia="方正仿宋_GBK"/>
          <w:color w:val="auto"/>
          <w:sz w:val="32"/>
          <w:szCs w:val="32"/>
          <w:highlight w:val="none"/>
          <w:shd w:val="clear" w:color="auto" w:fill="FFFFFF"/>
          <w:lang w:val="en-US" w:eastAsia="zh-CN"/>
        </w:rPr>
        <w:t>11</w:t>
      </w:r>
      <w:r>
        <w:rPr>
          <w:rFonts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15</w:t>
      </w:r>
      <w:r>
        <w:rPr>
          <w:rFonts w:ascii="Times New Roman" w:hAnsi="Times New Roman" w:eastAsia="方正仿宋_GBK"/>
          <w:color w:val="auto"/>
          <w:sz w:val="32"/>
          <w:szCs w:val="32"/>
          <w:highlight w:val="none"/>
          <w:shd w:val="clear" w:color="auto" w:fill="FFFFFF"/>
        </w:rPr>
        <w:t>日开通</w:t>
      </w:r>
      <w:r>
        <w:rPr>
          <w:rFonts w:hint="eastAsia" w:ascii="Times New Roman" w:hAnsi="Times New Roman" w:eastAsia="方正仿宋_GBK"/>
          <w:color w:val="auto"/>
          <w:sz w:val="32"/>
          <w:szCs w:val="32"/>
          <w:highlight w:val="none"/>
          <w:shd w:val="clear" w:color="auto" w:fill="FFFFFF"/>
        </w:rPr>
        <w:t>申报渠道</w:t>
      </w:r>
      <w:r>
        <w:rPr>
          <w:rFonts w:ascii="Times New Roman" w:hAnsi="Times New Roman" w:eastAsia="方正仿宋_GBK"/>
          <w:color w:val="auto"/>
          <w:sz w:val="32"/>
          <w:szCs w:val="32"/>
          <w:highlight w:val="none"/>
          <w:shd w:val="clear" w:color="auto" w:fill="FFFFFF"/>
        </w:rPr>
        <w:t>。请各地结合星级上云企业</w:t>
      </w:r>
      <w:r>
        <w:rPr>
          <w:rFonts w:hint="eastAsia" w:ascii="Times New Roman" w:hAnsi="Times New Roman" w:eastAsia="方正仿宋_GBK"/>
          <w:color w:val="auto"/>
          <w:sz w:val="32"/>
          <w:szCs w:val="32"/>
          <w:highlight w:val="none"/>
          <w:shd w:val="clear" w:color="auto" w:fill="FFFFFF"/>
        </w:rPr>
        <w:t>实际</w:t>
      </w:r>
      <w:r>
        <w:rPr>
          <w:rFonts w:ascii="Times New Roman" w:hAnsi="Times New Roman" w:eastAsia="方正仿宋_GBK"/>
          <w:color w:val="auto"/>
          <w:sz w:val="32"/>
          <w:szCs w:val="32"/>
          <w:highlight w:val="none"/>
          <w:shd w:val="clear" w:color="auto" w:fill="FFFFFF"/>
        </w:rPr>
        <w:t>工作安排，自行确定并在</w:t>
      </w:r>
      <w:r>
        <w:rPr>
          <w:rFonts w:hint="eastAsia" w:ascii="Times New Roman" w:hAnsi="Times New Roman" w:eastAsia="方正仿宋_GBK"/>
          <w:color w:val="auto"/>
          <w:sz w:val="32"/>
          <w:szCs w:val="32"/>
          <w:highlight w:val="none"/>
          <w:shd w:val="clear" w:color="auto" w:fill="FFFFFF"/>
        </w:rPr>
        <w:t>数字工信</w:t>
      </w:r>
      <w:r>
        <w:rPr>
          <w:rFonts w:ascii="Times New Roman" w:hAnsi="Times New Roman" w:eastAsia="方正仿宋_GBK"/>
          <w:color w:val="auto"/>
          <w:sz w:val="32"/>
          <w:szCs w:val="32"/>
          <w:highlight w:val="none"/>
          <w:shd w:val="clear" w:color="auto" w:fill="FFFFFF"/>
        </w:rPr>
        <w:t>平台设置本地企业申报信息填报开始及截止时间。请各申报企业按照时间要求在平台中填报申报信息，并严格按照星级上云企业申报要求如实在平台上传项目申报电子版材料，确保项目和申报材料真实、客观。</w:t>
      </w:r>
    </w:p>
    <w:p w14:paraId="2E575CEB">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hint="default" w:ascii="Times New Roman" w:hAnsi="Times New Roman" w:eastAsia="方正楷体_GBK" w:cs="Times New Roman"/>
          <w:color w:val="auto"/>
          <w:sz w:val="32"/>
          <w:szCs w:val="32"/>
          <w:highlight w:val="none"/>
          <w:shd w:val="clear" w:color="auto" w:fill="FFFFFF"/>
        </w:rPr>
        <w:t>（二）审核报送。</w:t>
      </w:r>
      <w:r>
        <w:rPr>
          <w:rFonts w:ascii="Times New Roman" w:hAnsi="Times New Roman" w:eastAsia="方正仿宋_GBK"/>
          <w:color w:val="auto"/>
          <w:sz w:val="32"/>
          <w:szCs w:val="32"/>
          <w:highlight w:val="none"/>
          <w:shd w:val="clear" w:color="auto" w:fill="FFFFFF"/>
        </w:rPr>
        <w:t>省、市、县（市、区）各级工信部门依托</w:t>
      </w:r>
      <w:r>
        <w:rPr>
          <w:rFonts w:hint="eastAsia" w:ascii="Times New Roman" w:hAnsi="Times New Roman" w:eastAsia="方正仿宋_GBK"/>
          <w:color w:val="auto"/>
          <w:sz w:val="32"/>
          <w:szCs w:val="32"/>
          <w:highlight w:val="none"/>
          <w:shd w:val="clear" w:color="auto" w:fill="FFFFFF"/>
        </w:rPr>
        <w:t>数字工信</w:t>
      </w:r>
      <w:r>
        <w:rPr>
          <w:rFonts w:ascii="Times New Roman" w:hAnsi="Times New Roman" w:eastAsia="方正仿宋_GBK"/>
          <w:color w:val="auto"/>
          <w:sz w:val="32"/>
          <w:szCs w:val="32"/>
          <w:highlight w:val="none"/>
          <w:shd w:val="clear" w:color="auto" w:fill="FFFFFF"/>
        </w:rPr>
        <w:t>平台，线上开展项目审核、</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、推荐等。</w:t>
      </w:r>
    </w:p>
    <w:p w14:paraId="52E7C263">
      <w:pPr>
        <w:pStyle w:val="7"/>
        <w:widowControl w:val="0"/>
        <w:snapToGrid w:val="0"/>
        <w:spacing w:beforeAutospacing="0" w:afterAutospacing="0" w:line="578" w:lineRule="exact"/>
        <w:ind w:firstLine="643" w:firstLineChars="200"/>
        <w:jc w:val="both"/>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shd w:val="clear" w:color="auto" w:fill="FFFFFF"/>
        </w:rPr>
        <w:t>1.县（市、区）工信局审核报送。</w:t>
      </w:r>
      <w:r>
        <w:rPr>
          <w:rFonts w:ascii="Times New Roman" w:hAnsi="Times New Roman" w:eastAsia="方正仿宋_GBK"/>
          <w:color w:val="auto"/>
          <w:sz w:val="32"/>
          <w:szCs w:val="32"/>
          <w:highlight w:val="none"/>
          <w:shd w:val="clear" w:color="auto" w:fill="FFFFFF"/>
        </w:rPr>
        <w:t>请各设区市工信局组织辖区各县（市、区）工信局，按照要求开展申报项目审核及线上报送。</w:t>
      </w:r>
    </w:p>
    <w:p w14:paraId="79CACB3E">
      <w:pPr>
        <w:pStyle w:val="7"/>
        <w:widowControl w:val="0"/>
        <w:snapToGrid w:val="0"/>
        <w:spacing w:beforeAutospacing="0" w:afterAutospacing="0" w:line="578" w:lineRule="exact"/>
        <w:ind w:firstLine="643" w:firstLineChars="200"/>
        <w:jc w:val="both"/>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shd w:val="clear" w:color="auto" w:fill="FFFFFF"/>
        </w:rPr>
        <w:t>2.三星级、四星级上云企业</w:t>
      </w:r>
      <w:r>
        <w:rPr>
          <w:rFonts w:hint="default" w:ascii="Times New Roman" w:hAnsi="Times New Roman" w:eastAsia="方正仿宋_GBK"/>
          <w:b/>
          <w:bCs/>
          <w:color w:val="auto"/>
          <w:sz w:val="32"/>
          <w:szCs w:val="32"/>
          <w:highlight w:val="none"/>
          <w:shd w:val="clear" w:color="auto" w:fill="FFFFFF"/>
        </w:rPr>
        <w:t>遴选</w:t>
      </w:r>
      <w:r>
        <w:rPr>
          <w:rFonts w:ascii="Times New Roman" w:hAnsi="Times New Roman" w:eastAsia="方正仿宋_GBK"/>
          <w:b/>
          <w:bCs/>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各设区市工信局</w:t>
      </w:r>
      <w:r>
        <w:rPr>
          <w:rFonts w:hint="eastAsia" w:ascii="Times New Roman" w:hAnsi="Times New Roman" w:eastAsia="方正仿宋_GBK"/>
          <w:color w:val="auto"/>
          <w:sz w:val="32"/>
          <w:szCs w:val="32"/>
          <w:highlight w:val="none"/>
          <w:shd w:val="clear" w:color="auto" w:fill="FFFFFF"/>
        </w:rPr>
        <w:t>自行</w:t>
      </w:r>
      <w:r>
        <w:rPr>
          <w:rFonts w:hint="eastAsia" w:ascii="Times New Roman" w:hAnsi="Times New Roman" w:eastAsia="方正仿宋_GBK"/>
          <w:color w:val="auto"/>
          <w:sz w:val="32"/>
          <w:szCs w:val="32"/>
          <w:highlight w:val="none"/>
          <w:shd w:val="clear" w:color="auto" w:fill="FFFFFF"/>
          <w:lang w:eastAsia="zh-CN"/>
        </w:rPr>
        <w:t>组织专家</w:t>
      </w:r>
      <w:r>
        <w:rPr>
          <w:rFonts w:ascii="Times New Roman" w:hAnsi="Times New Roman" w:eastAsia="方正仿宋_GBK"/>
          <w:color w:val="auto"/>
          <w:sz w:val="32"/>
          <w:szCs w:val="32"/>
          <w:highlight w:val="none"/>
          <w:shd w:val="clear" w:color="auto" w:fill="FFFFFF"/>
        </w:rPr>
        <w:t>开展三星级、四星级上云企业</w:t>
      </w:r>
      <w:r>
        <w:rPr>
          <w:rFonts w:hint="eastAsia" w:ascii="Times New Roman" w:hAnsi="Times New Roman" w:eastAsia="方正仿宋_GBK"/>
          <w:color w:val="auto"/>
          <w:sz w:val="32"/>
          <w:szCs w:val="32"/>
          <w:highlight w:val="none"/>
          <w:shd w:val="clear" w:color="auto" w:fill="FFFFFF"/>
        </w:rPr>
        <w:t>遴选工作</w:t>
      </w:r>
      <w:r>
        <w:rPr>
          <w:rFonts w:ascii="Times New Roman" w:hAnsi="Times New Roman" w:eastAsia="方正仿宋_GBK"/>
          <w:color w:val="auto"/>
          <w:sz w:val="32"/>
          <w:szCs w:val="32"/>
          <w:highlight w:val="none"/>
          <w:shd w:val="clear" w:color="auto" w:fill="FFFFFF"/>
        </w:rPr>
        <w:t>。请各地工信局于</w:t>
      </w:r>
      <w:r>
        <w:rPr>
          <w:rFonts w:hint="eastAsia" w:ascii="Times New Roman" w:hAnsi="Times New Roman" w:eastAsia="方正仿宋_GBK"/>
          <w:color w:val="auto"/>
          <w:sz w:val="32"/>
          <w:szCs w:val="32"/>
          <w:highlight w:val="none"/>
          <w:shd w:val="clear" w:color="auto" w:fill="FFFFFF"/>
          <w:lang w:val="en-US" w:eastAsia="zh-CN"/>
        </w:rPr>
        <w:t>12</w:t>
      </w:r>
      <w:r>
        <w:rPr>
          <w:rFonts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1</w:t>
      </w:r>
      <w:r>
        <w:rPr>
          <w:rFonts w:ascii="Times New Roman" w:hAnsi="Times New Roman" w:eastAsia="方正仿宋_GBK"/>
          <w:color w:val="auto"/>
          <w:sz w:val="32"/>
          <w:szCs w:val="32"/>
          <w:highlight w:val="none"/>
          <w:shd w:val="clear" w:color="auto" w:fill="FFFFFF"/>
        </w:rPr>
        <w:t>日前，将经企业申报、项目</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、现场核查、信用审查等严格工作程序形成的三星级、四星级上云企业项目信息材料，线上报送省工信厅（同时将项目</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报告纸质盖章版1份邮寄至省工信厅）</w:t>
      </w:r>
      <w:r>
        <w:rPr>
          <w:rFonts w:hint="eastAsia" w:ascii="Times New Roman" w:hAnsi="Times New Roman" w:eastAsia="方正仿宋_GBK"/>
          <w:color w:val="auto"/>
          <w:sz w:val="32"/>
          <w:szCs w:val="32"/>
          <w:highlight w:val="none"/>
          <w:shd w:val="clear" w:color="auto" w:fill="FFFFFF"/>
          <w:lang w:eastAsia="zh-CN"/>
        </w:rPr>
        <w:t>，并开展</w:t>
      </w:r>
      <w:r>
        <w:rPr>
          <w:rFonts w:ascii="Times New Roman" w:hAnsi="Times New Roman" w:eastAsia="方正仿宋_GBK"/>
          <w:color w:val="auto"/>
          <w:sz w:val="32"/>
          <w:szCs w:val="32"/>
          <w:highlight w:val="none"/>
          <w:shd w:val="clear" w:color="auto" w:fill="FFFFFF"/>
        </w:rPr>
        <w:t>公示</w:t>
      </w:r>
      <w:r>
        <w:rPr>
          <w:rFonts w:hint="eastAsia" w:ascii="Times New Roman" w:hAnsi="Times New Roman" w:eastAsia="方正仿宋_GBK"/>
          <w:color w:val="auto"/>
          <w:sz w:val="32"/>
          <w:szCs w:val="32"/>
          <w:highlight w:val="none"/>
          <w:shd w:val="clear" w:color="auto" w:fill="FFFFFF"/>
          <w:lang w:eastAsia="zh-CN"/>
        </w:rPr>
        <w:t>，公示期间发现问题的项目经核实不符合遴选要求，请于</w:t>
      </w:r>
      <w:r>
        <w:rPr>
          <w:rFonts w:hint="eastAsia" w:ascii="Times New Roman" w:hAnsi="Times New Roman" w:eastAsia="方正仿宋_GBK"/>
          <w:color w:val="auto"/>
          <w:sz w:val="32"/>
          <w:szCs w:val="32"/>
          <w:highlight w:val="none"/>
          <w:shd w:val="clear" w:color="auto" w:fill="FFFFFF"/>
          <w:lang w:val="en-US" w:eastAsia="zh-CN"/>
        </w:rPr>
        <w:t>12月7日前行文撤回申报</w:t>
      </w:r>
      <w:r>
        <w:rPr>
          <w:rFonts w:ascii="Times New Roman" w:hAnsi="Times New Roman" w:eastAsia="方正仿宋_GBK"/>
          <w:color w:val="auto"/>
          <w:sz w:val="32"/>
          <w:szCs w:val="32"/>
          <w:highlight w:val="none"/>
          <w:shd w:val="clear" w:color="auto" w:fill="FFFFFF"/>
        </w:rPr>
        <w:t>。</w:t>
      </w:r>
    </w:p>
    <w:p w14:paraId="0159965E">
      <w:pPr>
        <w:pStyle w:val="7"/>
        <w:widowControl w:val="0"/>
        <w:snapToGrid w:val="0"/>
        <w:spacing w:beforeAutospacing="0" w:afterAutospacing="0" w:line="578" w:lineRule="exact"/>
        <w:ind w:firstLine="643" w:firstLineChars="200"/>
        <w:jc w:val="both"/>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shd w:val="clear" w:color="auto" w:fill="FFFFFF"/>
        </w:rPr>
        <w:t>3.五星级上云企业推荐和</w:t>
      </w:r>
      <w:r>
        <w:rPr>
          <w:rFonts w:hint="default" w:ascii="Times New Roman" w:hAnsi="Times New Roman" w:eastAsia="方正仿宋_GBK"/>
          <w:b/>
          <w:bCs/>
          <w:color w:val="auto"/>
          <w:sz w:val="32"/>
          <w:szCs w:val="32"/>
          <w:highlight w:val="none"/>
          <w:shd w:val="clear" w:color="auto" w:fill="FFFFFF"/>
        </w:rPr>
        <w:t>遴选</w:t>
      </w:r>
      <w:r>
        <w:rPr>
          <w:rFonts w:ascii="Times New Roman" w:hAnsi="Times New Roman" w:eastAsia="方正仿宋_GBK"/>
          <w:b/>
          <w:bCs/>
          <w:color w:val="auto"/>
          <w:sz w:val="32"/>
          <w:szCs w:val="32"/>
          <w:highlight w:val="none"/>
          <w:shd w:val="clear" w:color="auto" w:fill="FFFFFF"/>
        </w:rPr>
        <w:t>。</w:t>
      </w:r>
      <w:r>
        <w:rPr>
          <w:rFonts w:ascii="Times New Roman" w:hAnsi="Times New Roman" w:eastAsia="方正仿宋_GBK"/>
          <w:color w:val="auto"/>
          <w:sz w:val="32"/>
          <w:szCs w:val="32"/>
          <w:highlight w:val="none"/>
          <w:shd w:val="clear" w:color="auto" w:fill="FFFFFF"/>
        </w:rPr>
        <w:t>五星级上云企业由各设区市工信局组织初审和推荐。请各地工信局于</w:t>
      </w:r>
      <w:r>
        <w:rPr>
          <w:rFonts w:hint="eastAsia" w:ascii="Times New Roman" w:hAnsi="Times New Roman" w:eastAsia="方正仿宋_GBK"/>
          <w:color w:val="auto"/>
          <w:sz w:val="32"/>
          <w:szCs w:val="32"/>
          <w:highlight w:val="none"/>
          <w:shd w:val="clear" w:color="auto" w:fill="FFFFFF"/>
          <w:lang w:val="en-US" w:eastAsia="zh-CN"/>
        </w:rPr>
        <w:t>12</w:t>
      </w:r>
      <w:r>
        <w:rPr>
          <w:rFonts w:ascii="Times New Roman" w:hAnsi="Times New Roman" w:eastAsia="方正仿宋_GBK"/>
          <w:color w:val="auto"/>
          <w:sz w:val="32"/>
          <w:szCs w:val="32"/>
          <w:highlight w:val="none"/>
          <w:shd w:val="clear" w:color="auto" w:fill="FFFFFF"/>
        </w:rPr>
        <w:t>月</w:t>
      </w:r>
      <w:r>
        <w:rPr>
          <w:rFonts w:hint="eastAsia" w:ascii="Times New Roman" w:hAnsi="Times New Roman" w:eastAsia="方正仿宋_GBK"/>
          <w:color w:val="auto"/>
          <w:sz w:val="32"/>
          <w:szCs w:val="32"/>
          <w:highlight w:val="none"/>
          <w:shd w:val="clear" w:color="auto" w:fill="FFFFFF"/>
          <w:lang w:val="en-US" w:eastAsia="zh-CN"/>
        </w:rPr>
        <w:t>1</w:t>
      </w:r>
      <w:r>
        <w:rPr>
          <w:rFonts w:ascii="Times New Roman" w:hAnsi="Times New Roman" w:eastAsia="方正仿宋_GBK"/>
          <w:color w:val="auto"/>
          <w:sz w:val="32"/>
          <w:szCs w:val="32"/>
          <w:highlight w:val="none"/>
          <w:shd w:val="clear" w:color="auto" w:fill="FFFFFF"/>
        </w:rPr>
        <w:t>日前，将推荐的五星级上云企业项目信息材料，线上报送省工信厅（同时将项目</w:t>
      </w:r>
      <w:r>
        <w:rPr>
          <w:rFonts w:hint="eastAsia" w:ascii="Times New Roman" w:hAnsi="Times New Roman" w:eastAsia="方正仿宋_GBK"/>
          <w:color w:val="auto"/>
          <w:sz w:val="32"/>
          <w:szCs w:val="32"/>
          <w:highlight w:val="none"/>
          <w:shd w:val="clear" w:color="auto" w:fill="FFFFFF"/>
        </w:rPr>
        <w:t>推荐函</w:t>
      </w:r>
      <w:r>
        <w:rPr>
          <w:rFonts w:ascii="Times New Roman" w:hAnsi="Times New Roman" w:eastAsia="方正仿宋_GBK"/>
          <w:color w:val="auto"/>
          <w:sz w:val="32"/>
          <w:szCs w:val="32"/>
          <w:highlight w:val="none"/>
          <w:shd w:val="clear" w:color="auto" w:fill="FFFFFF"/>
        </w:rPr>
        <w:t>纸质盖章版1份邮寄至省工信厅），由省工信厅组织开展五星级上云企业</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工作。</w:t>
      </w:r>
    </w:p>
    <w:p w14:paraId="7825F996">
      <w:pPr>
        <w:pStyle w:val="7"/>
        <w:widowControl w:val="0"/>
        <w:snapToGrid w:val="0"/>
        <w:spacing w:beforeAutospacing="0" w:afterAutospacing="0" w:line="578" w:lineRule="exact"/>
        <w:ind w:firstLine="640" w:firstLineChars="200"/>
        <w:jc w:val="both"/>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shd w:val="clear" w:color="auto" w:fill="FFFFFF"/>
        </w:rPr>
        <w:t>三、其他事项</w:t>
      </w:r>
    </w:p>
    <w:p w14:paraId="352AAC3F">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1.请各地工信局根据《江苏省星级上云企业</w:t>
      </w:r>
      <w:r>
        <w:rPr>
          <w:rFonts w:hint="eastAsia" w:ascii="Times New Roman" w:hAnsi="Times New Roman" w:eastAsia="方正仿宋_GBK"/>
          <w:color w:val="auto"/>
          <w:sz w:val="32"/>
          <w:szCs w:val="32"/>
          <w:highlight w:val="none"/>
          <w:shd w:val="clear" w:color="auto" w:fill="FFFFFF"/>
        </w:rPr>
        <w:t>遴选</w:t>
      </w:r>
      <w:r>
        <w:rPr>
          <w:rFonts w:ascii="Times New Roman" w:hAnsi="Times New Roman" w:eastAsia="方正仿宋_GBK"/>
          <w:color w:val="auto"/>
          <w:sz w:val="32"/>
          <w:szCs w:val="32"/>
          <w:highlight w:val="none"/>
          <w:shd w:val="clear" w:color="auto" w:fill="FFFFFF"/>
        </w:rPr>
        <w:t>工作指南（2024年版）》，抓紧做好本地星级上云企业培育组织、发动工作，推动规上工业企业加快上云用平台。</w:t>
      </w:r>
    </w:p>
    <w:p w14:paraId="636ED32B">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2.各地应按照不低于申报企业总数10%的比例对申报企业进行现场核查，核查星级级别应当覆盖三星级、四星级、五星级。</w:t>
      </w:r>
    </w:p>
    <w:p w14:paraId="56C50BD8">
      <w:pPr>
        <w:pStyle w:val="7"/>
        <w:widowControl w:val="0"/>
        <w:snapToGrid w:val="0"/>
        <w:spacing w:beforeAutospacing="0" w:afterAutospacing="0" w:line="578" w:lineRule="exact"/>
        <w:ind w:firstLine="640" w:firstLineChars="200"/>
        <w:jc w:val="both"/>
        <w:rPr>
          <w:rFonts w:hint="eastAsia" w:ascii="Times New Roman" w:hAnsi="Times New Roman" w:eastAsia="方正仿宋_GBK"/>
          <w:color w:val="auto"/>
          <w:sz w:val="32"/>
          <w:szCs w:val="32"/>
          <w:highlight w:val="none"/>
          <w:lang w:eastAsia="zh-CN"/>
        </w:rPr>
      </w:pPr>
      <w:r>
        <w:rPr>
          <w:rFonts w:ascii="Times New Roman" w:hAnsi="Times New Roman" w:eastAsia="方正仿宋_GBK"/>
          <w:color w:val="auto"/>
          <w:sz w:val="32"/>
          <w:szCs w:val="32"/>
          <w:highlight w:val="none"/>
          <w:shd w:val="clear" w:color="auto" w:fill="FFFFFF"/>
        </w:rPr>
        <w:t>3.请各地工信局组织相关单位严格根据本次星级上云企业申报材料内容、格式等要求和规范，按规定的时间节点做好项目申报材料的准备、上传、审核、报送等工作。</w:t>
      </w:r>
      <w:r>
        <w:rPr>
          <w:rFonts w:hint="eastAsia" w:ascii="Times New Roman" w:hAnsi="Times New Roman" w:eastAsia="方正仿宋_GBK"/>
          <w:color w:val="auto"/>
          <w:sz w:val="32"/>
          <w:szCs w:val="32"/>
          <w:highlight w:val="none"/>
          <w:shd w:val="clear" w:color="auto" w:fill="FFFFFF"/>
          <w:lang w:eastAsia="zh-CN"/>
        </w:rPr>
        <w:t>请企业自行准备材料，不得由第三方机构代理申报材</w:t>
      </w:r>
      <w:bookmarkStart w:id="2" w:name="_GoBack"/>
      <w:bookmarkEnd w:id="2"/>
      <w:r>
        <w:rPr>
          <w:rFonts w:hint="eastAsia" w:ascii="Times New Roman" w:hAnsi="Times New Roman" w:eastAsia="方正仿宋_GBK"/>
          <w:color w:val="auto"/>
          <w:sz w:val="32"/>
          <w:szCs w:val="32"/>
          <w:highlight w:val="none"/>
          <w:shd w:val="clear" w:color="auto" w:fill="FFFFFF"/>
          <w:lang w:eastAsia="zh-CN"/>
        </w:rPr>
        <w:t>料。如发现企业有材料不实、现场不对应等行为，视情取消所属设区市相关项目申报资格。</w:t>
      </w:r>
    </w:p>
    <w:p w14:paraId="38899928">
      <w:pPr>
        <w:pStyle w:val="7"/>
        <w:widowControl w:val="0"/>
        <w:snapToGrid w:val="0"/>
        <w:spacing w:beforeAutospacing="0" w:afterAutospacing="0" w:line="578" w:lineRule="exact"/>
        <w:ind w:firstLine="640" w:firstLineChars="200"/>
        <w:jc w:val="both"/>
        <w:rPr>
          <w:rFonts w:hint="default" w:ascii="Times New Roman" w:hAnsi="Times New Roman" w:eastAsia="方正仿宋_GBK"/>
          <w:color w:val="auto"/>
          <w:sz w:val="32"/>
          <w:szCs w:val="32"/>
          <w:highlight w:val="none"/>
          <w:shd w:val="clear" w:color="auto" w:fill="FFFFFF"/>
          <w:lang w:val="en-US" w:eastAsia="zh-CN"/>
        </w:rPr>
      </w:pPr>
      <w:r>
        <w:rPr>
          <w:rFonts w:ascii="Times New Roman" w:hAnsi="Times New Roman" w:eastAsia="方正仿宋_GBK"/>
          <w:color w:val="auto"/>
          <w:sz w:val="32"/>
          <w:szCs w:val="32"/>
          <w:highlight w:val="none"/>
          <w:shd w:val="clear" w:color="auto" w:fill="FFFFFF"/>
        </w:rPr>
        <w:t>联系方式：秦仕昊 025-69652647</w:t>
      </w:r>
      <w:r>
        <w:rPr>
          <w:rFonts w:hint="eastAsia" w:ascii="Times New Roman" w:hAnsi="Times New Roman" w:eastAsia="方正仿宋_GBK"/>
          <w:color w:val="auto"/>
          <w:sz w:val="32"/>
          <w:szCs w:val="32"/>
          <w:highlight w:val="none"/>
          <w:shd w:val="clear" w:color="auto" w:fill="FFFFFF"/>
          <w:lang w:eastAsia="zh-CN"/>
        </w:rPr>
        <w:t>，谢淑雯</w:t>
      </w:r>
      <w:r>
        <w:rPr>
          <w:rFonts w:hint="eastAsia" w:ascii="Times New Roman" w:hAnsi="Times New Roman" w:eastAsia="方正仿宋_GBK"/>
          <w:color w:val="auto"/>
          <w:sz w:val="32"/>
          <w:szCs w:val="32"/>
          <w:highlight w:val="none"/>
          <w:shd w:val="clear" w:color="auto" w:fill="FFFFFF"/>
          <w:lang w:val="en-US" w:eastAsia="zh-CN"/>
        </w:rPr>
        <w:t xml:space="preserve"> 025-69652621</w:t>
      </w:r>
    </w:p>
    <w:p w14:paraId="207E1346">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rPr>
        <w:t>数字</w:t>
      </w:r>
      <w:r>
        <w:rPr>
          <w:rFonts w:ascii="Times New Roman" w:hAnsi="Times New Roman" w:eastAsia="方正仿宋_GBK"/>
          <w:color w:val="auto"/>
          <w:sz w:val="32"/>
          <w:szCs w:val="32"/>
          <w:highlight w:val="none"/>
          <w:shd w:val="clear" w:color="auto" w:fill="FFFFFF"/>
        </w:rPr>
        <w:t>工信”</w:t>
      </w:r>
      <w:r>
        <w:rPr>
          <w:rFonts w:hint="eastAsia" w:ascii="Times New Roman" w:hAnsi="Times New Roman" w:eastAsia="方正仿宋_GBK"/>
          <w:color w:val="auto"/>
          <w:sz w:val="32"/>
          <w:szCs w:val="32"/>
          <w:highlight w:val="none"/>
          <w:shd w:val="clear" w:color="auto" w:fill="FFFFFF"/>
        </w:rPr>
        <w:t>技术支持</w:t>
      </w: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olor w:val="auto"/>
          <w:sz w:val="32"/>
          <w:szCs w:val="32"/>
          <w:highlight w:val="none"/>
          <w:shd w:val="clear" w:color="auto" w:fill="FFFFFF"/>
        </w:rPr>
        <w:t>18912980070</w:t>
      </w:r>
      <w:r>
        <w:rPr>
          <w:rFonts w:hint="eastAsia" w:ascii="Times New Roman" w:hAnsi="Times New Roman" w:eastAsia="方正仿宋_GBK"/>
          <w:color w:val="auto"/>
          <w:sz w:val="32"/>
          <w:szCs w:val="32"/>
          <w:highlight w:val="none"/>
          <w:shd w:val="clear" w:color="auto" w:fill="FFFFFF"/>
          <w:lang w:eastAsia="zh-CN"/>
        </w:rPr>
        <w:t>，</w:t>
      </w:r>
      <w:r>
        <w:rPr>
          <w:rFonts w:hint="eastAsia" w:ascii="Times New Roman" w:hAnsi="Times New Roman" w:eastAsia="方正仿宋_GBK"/>
          <w:color w:val="auto"/>
          <w:sz w:val="32"/>
          <w:szCs w:val="32"/>
          <w:highlight w:val="none"/>
          <w:shd w:val="clear" w:color="auto" w:fill="FFFFFF"/>
        </w:rPr>
        <w:t>025-69652990</w:t>
      </w:r>
    </w:p>
    <w:p w14:paraId="2171236B">
      <w:pPr>
        <w:pStyle w:val="7"/>
        <w:widowControl w:val="0"/>
        <w:snapToGrid w:val="0"/>
        <w:spacing w:beforeAutospacing="0" w:afterAutospacing="0" w:line="578" w:lineRule="exact"/>
        <w:ind w:firstLine="616" w:firstLineChars="200"/>
        <w:jc w:val="both"/>
        <w:rPr>
          <w:rFonts w:ascii="Times New Roman" w:hAnsi="Times New Roman" w:eastAsia="方正仿宋_GBK"/>
          <w:color w:val="auto"/>
          <w:spacing w:val="-6"/>
          <w:sz w:val="32"/>
          <w:szCs w:val="32"/>
          <w:highlight w:val="none"/>
        </w:rPr>
      </w:pPr>
      <w:r>
        <w:rPr>
          <w:rFonts w:ascii="Times New Roman" w:hAnsi="Times New Roman" w:eastAsia="方正仿宋_GBK"/>
          <w:color w:val="auto"/>
          <w:spacing w:val="-6"/>
          <w:sz w:val="32"/>
          <w:szCs w:val="32"/>
          <w:highlight w:val="none"/>
          <w:shd w:val="clear" w:color="auto" w:fill="FFFFFF"/>
        </w:rPr>
        <w:t>邮寄地址：南京市鼓楼区北京西路16号苏兴大厦920</w:t>
      </w:r>
      <w:r>
        <w:rPr>
          <w:rFonts w:hint="eastAsia" w:ascii="Times New Roman" w:hAnsi="Times New Roman" w:eastAsia="方正仿宋_GBK"/>
          <w:color w:val="auto"/>
          <w:spacing w:val="-6"/>
          <w:sz w:val="32"/>
          <w:szCs w:val="32"/>
          <w:highlight w:val="none"/>
          <w:shd w:val="clear" w:color="auto" w:fill="FFFFFF"/>
        </w:rPr>
        <w:t>室</w:t>
      </w:r>
    </w:p>
    <w:p w14:paraId="096FA821">
      <w:pPr>
        <w:pStyle w:val="7"/>
        <w:widowControl w:val="0"/>
        <w:snapToGrid w:val="0"/>
        <w:spacing w:beforeAutospacing="0" w:afterAutospacing="0" w:line="578" w:lineRule="exact"/>
        <w:ind w:firstLine="640" w:firstLineChars="200"/>
        <w:rPr>
          <w:rFonts w:ascii="Times New Roman" w:hAnsi="Times New Roman" w:eastAsia="方正仿宋_GBK"/>
          <w:color w:val="auto"/>
          <w:sz w:val="32"/>
          <w:szCs w:val="32"/>
          <w:highlight w:val="none"/>
        </w:rPr>
      </w:pPr>
    </w:p>
    <w:p w14:paraId="47A527AF">
      <w:pPr>
        <w:pStyle w:val="7"/>
        <w:widowControl w:val="0"/>
        <w:snapToGrid w:val="0"/>
        <w:spacing w:beforeAutospacing="0" w:afterAutospacing="0" w:line="578" w:lineRule="exact"/>
        <w:ind w:firstLine="640" w:firstLineChars="200"/>
        <w:jc w:val="both"/>
        <w:rPr>
          <w:rFonts w:ascii="Times New Roman" w:hAnsi="Times New Roman" w:eastAsia="方正仿宋_GBK"/>
          <w:color w:val="auto"/>
          <w:sz w:val="32"/>
          <w:szCs w:val="32"/>
          <w:highlight w:val="none"/>
          <w:shd w:val="clear" w:color="auto" w:fill="FFFFFF"/>
        </w:rPr>
      </w:pPr>
      <w:r>
        <w:rPr>
          <w:rFonts w:ascii="Times New Roman" w:hAnsi="Times New Roman" w:eastAsia="方正仿宋_GBK"/>
          <w:color w:val="auto"/>
          <w:sz w:val="32"/>
          <w:szCs w:val="32"/>
          <w:highlight w:val="none"/>
          <w:shd w:val="clear" w:color="auto" w:fill="FFFFFF"/>
        </w:rPr>
        <w:t>附件：1.</w:t>
      </w:r>
      <w:r>
        <w:rPr>
          <w:rFonts w:hint="eastAsia" w:ascii="Times New Roman" w:hAnsi="Times New Roman" w:eastAsia="方正仿宋_GBK"/>
          <w:color w:val="auto"/>
          <w:sz w:val="32"/>
          <w:szCs w:val="32"/>
          <w:highlight w:val="none"/>
          <w:shd w:val="clear" w:color="auto" w:fill="FFFFFF"/>
        </w:rPr>
        <w:t>江苏</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"https://gxt.jiangsu.gov.cn/module/download/downfile.jsp?classid=0&amp;filename=3f2af4d205fb4e928a9bc5a82f1a1ff9.docx" </w:instrText>
      </w:r>
      <w:r>
        <w:rPr>
          <w:rFonts w:ascii="Times New Roman" w:hAnsi="Times New Roman"/>
          <w:color w:val="auto"/>
          <w:highlight w:val="none"/>
        </w:rPr>
        <w:fldChar w:fldCharType="separate"/>
      </w:r>
      <w:r>
        <w:rPr>
          <w:rStyle w:val="10"/>
          <w:rFonts w:ascii="Times New Roman" w:hAnsi="Times New Roman" w:eastAsia="方正仿宋_GBK"/>
          <w:color w:val="auto"/>
          <w:sz w:val="32"/>
          <w:szCs w:val="32"/>
          <w:highlight w:val="none"/>
          <w:u w:val="none"/>
          <w:shd w:val="clear" w:color="auto" w:fill="FFFFFF"/>
        </w:rPr>
        <w:t>省星级上云企业</w:t>
      </w:r>
      <w:r>
        <w:rPr>
          <w:rStyle w:val="10"/>
          <w:rFonts w:hint="eastAsia" w:ascii="Times New Roman" w:hAnsi="Times New Roman" w:eastAsia="方正仿宋_GBK"/>
          <w:color w:val="auto"/>
          <w:sz w:val="32"/>
          <w:szCs w:val="32"/>
          <w:highlight w:val="none"/>
          <w:u w:val="none"/>
          <w:shd w:val="clear" w:color="auto" w:fill="FFFFFF"/>
        </w:rPr>
        <w:t>遴选</w:t>
      </w:r>
      <w:r>
        <w:rPr>
          <w:rStyle w:val="10"/>
          <w:rFonts w:ascii="Times New Roman" w:hAnsi="Times New Roman" w:eastAsia="方正仿宋_GBK"/>
          <w:color w:val="auto"/>
          <w:sz w:val="32"/>
          <w:szCs w:val="32"/>
          <w:highlight w:val="none"/>
          <w:u w:val="none"/>
          <w:shd w:val="clear" w:color="auto" w:fill="FFFFFF"/>
        </w:rPr>
        <w:t>工作指南（2024年版）</w:t>
      </w:r>
      <w:r>
        <w:rPr>
          <w:rStyle w:val="10"/>
          <w:rFonts w:ascii="Times New Roman" w:hAnsi="Times New Roman" w:eastAsia="方正仿宋_GBK"/>
          <w:color w:val="auto"/>
          <w:sz w:val="32"/>
          <w:szCs w:val="32"/>
          <w:highlight w:val="none"/>
          <w:u w:val="none"/>
          <w:shd w:val="clear" w:color="auto" w:fill="FFFFFF"/>
        </w:rPr>
        <w:fldChar w:fldCharType="end"/>
      </w:r>
    </w:p>
    <w:p w14:paraId="22FC9794">
      <w:pPr>
        <w:pStyle w:val="7"/>
        <w:widowControl w:val="0"/>
        <w:snapToGrid w:val="0"/>
        <w:spacing w:beforeAutospacing="0" w:afterAutospacing="0" w:line="578" w:lineRule="exact"/>
        <w:ind w:firstLine="1560" w:firstLineChars="650"/>
        <w:jc w:val="both"/>
        <w:rPr>
          <w:rFonts w:ascii="Times New Roman" w:hAnsi="Times New Roman" w:eastAsia="方正仿宋_GBK"/>
          <w:color w:val="auto"/>
          <w:sz w:val="32"/>
          <w:szCs w:val="3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"https://gxt.jiangsu.gov.cn/module/download/downfile.jsp?classid=0&amp;filename=b11492a57b184612a3c4f02e7e9f2b96.rar" </w:instrText>
      </w:r>
      <w:r>
        <w:rPr>
          <w:rFonts w:ascii="Times New Roman" w:hAnsi="Times New Roman"/>
          <w:color w:val="auto"/>
          <w:highlight w:val="none"/>
        </w:rPr>
        <w:fldChar w:fldCharType="separate"/>
      </w:r>
      <w:r>
        <w:rPr>
          <w:rStyle w:val="10"/>
          <w:rFonts w:ascii="Times New Roman" w:hAnsi="Times New Roman" w:eastAsia="方正仿宋_GBK"/>
          <w:color w:val="auto"/>
          <w:sz w:val="32"/>
          <w:szCs w:val="32"/>
          <w:highlight w:val="none"/>
          <w:u w:val="none"/>
          <w:shd w:val="clear" w:color="auto" w:fill="FFFFFF"/>
        </w:rPr>
        <w:t>2.江苏省星级上云企业申报书</w:t>
      </w:r>
      <w:r>
        <w:rPr>
          <w:rStyle w:val="10"/>
          <w:rFonts w:ascii="Times New Roman" w:hAnsi="Times New Roman" w:eastAsia="方正仿宋_GBK"/>
          <w:color w:val="auto"/>
          <w:sz w:val="32"/>
          <w:szCs w:val="32"/>
          <w:highlight w:val="none"/>
          <w:u w:val="none"/>
          <w:shd w:val="clear" w:color="auto" w:fill="FFFFFF"/>
        </w:rPr>
        <w:fldChar w:fldCharType="end"/>
      </w:r>
    </w:p>
    <w:bookmarkEnd w:id="0"/>
    <w:p w14:paraId="096F312F">
      <w:pPr>
        <w:snapToGrid w:val="0"/>
        <w:spacing w:line="578" w:lineRule="exact"/>
        <w:ind w:firstLine="4252" w:firstLineChars="1329"/>
        <w:rPr>
          <w:rFonts w:ascii="Times New Roman" w:hAnsi="Times New Roman" w:eastAsia="方正仿宋_GBK"/>
          <w:color w:val="auto"/>
          <w:sz w:val="32"/>
          <w:szCs w:val="32"/>
          <w:highlight w:val="none"/>
        </w:rPr>
      </w:pPr>
    </w:p>
    <w:p w14:paraId="54442B87">
      <w:pPr>
        <w:snapToGrid w:val="0"/>
        <w:spacing w:line="578" w:lineRule="exact"/>
        <w:ind w:firstLine="5206" w:firstLineChars="1627"/>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江苏省工业和信息化厅</w:t>
      </w:r>
    </w:p>
    <w:p w14:paraId="21B7B0FE">
      <w:pPr>
        <w:spacing w:line="578" w:lineRule="exact"/>
        <w:ind w:firstLine="5440" w:firstLineChars="1700"/>
        <w:rPr>
          <w:rFonts w:ascii="Times New Roman" w:hAnsi="Times New Roman"/>
          <w:color w:val="auto"/>
          <w:highlight w:val="none"/>
        </w:rPr>
      </w:pPr>
      <w:bookmarkStart w:id="1" w:name="签发日期"/>
      <w:r>
        <w:rPr>
          <w:rFonts w:ascii="Times New Roman" w:hAnsi="Times New Roman" w:eastAsia="方正仿宋_GBK"/>
          <w:color w:val="auto"/>
          <w:sz w:val="32"/>
          <w:szCs w:val="32"/>
          <w:highlight w:val="none"/>
          <w:lang w:val="en"/>
        </w:rPr>
        <w:t>2024年</w:t>
      </w:r>
      <w:r>
        <w:rPr>
          <w:rFonts w:hint="eastAsia" w:ascii="Times New Roman" w:hAnsi="Times New Roman" w:eastAsia="方正仿宋_GBK"/>
          <w:color w:val="auto"/>
          <w:sz w:val="32"/>
          <w:szCs w:val="32"/>
          <w:highlight w:val="none"/>
          <w:lang w:val="en-US" w:eastAsia="zh-CN"/>
        </w:rPr>
        <w:t>11</w:t>
      </w:r>
      <w:r>
        <w:rPr>
          <w:rFonts w:ascii="Times New Roman" w:hAnsi="Times New Roman" w:eastAsia="方正仿宋_GBK"/>
          <w:color w:val="auto"/>
          <w:sz w:val="32"/>
          <w:szCs w:val="32"/>
          <w:highlight w:val="none"/>
          <w:lang w:val="en"/>
        </w:rPr>
        <w:t>月</w:t>
      </w:r>
      <w:r>
        <w:rPr>
          <w:rFonts w:hint="eastAsia" w:ascii="Times New Roman" w:hAnsi="Times New Roman" w:eastAsia="方正仿宋_GBK"/>
          <w:color w:val="auto"/>
          <w:sz w:val="32"/>
          <w:szCs w:val="32"/>
          <w:highlight w:val="none"/>
          <w:lang w:val="en-US" w:eastAsia="zh-CN"/>
        </w:rPr>
        <w:t>13</w:t>
      </w:r>
      <w:r>
        <w:rPr>
          <w:rFonts w:ascii="Times New Roman" w:hAnsi="Times New Roman" w:eastAsia="方正仿宋_GBK"/>
          <w:color w:val="auto"/>
          <w:sz w:val="32"/>
          <w:szCs w:val="32"/>
          <w:highlight w:val="none"/>
          <w:lang w:val="en"/>
        </w:rPr>
        <w:t>日</w:t>
      </w:r>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8276">
    <w:pPr>
      <w:pStyle w:val="5"/>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205F">
    <w:pPr>
      <w:pStyle w:val="5"/>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6CDB">
    <w:pPr>
      <w:pStyle w:val="5"/>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B38D">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6812">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08AF">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ZGU3Y2ZjMGU5OTZkMjZhMzkyOGEzODhmZmE0ZjkifQ=="/>
  </w:docVars>
  <w:rsids>
    <w:rsidRoot w:val="7EDA770B"/>
    <w:rsid w:val="0450359F"/>
    <w:rsid w:val="08253C58"/>
    <w:rsid w:val="096A0A22"/>
    <w:rsid w:val="15831B4D"/>
    <w:rsid w:val="1A9C424D"/>
    <w:rsid w:val="1D087D42"/>
    <w:rsid w:val="22EC395E"/>
    <w:rsid w:val="2B1F43F7"/>
    <w:rsid w:val="2CD3623E"/>
    <w:rsid w:val="2EB62954"/>
    <w:rsid w:val="33D24661"/>
    <w:rsid w:val="346A4072"/>
    <w:rsid w:val="361C403D"/>
    <w:rsid w:val="397FC26D"/>
    <w:rsid w:val="3B8E4D5D"/>
    <w:rsid w:val="3C3926F3"/>
    <w:rsid w:val="3F47037C"/>
    <w:rsid w:val="440C7104"/>
    <w:rsid w:val="48502839"/>
    <w:rsid w:val="4B052E99"/>
    <w:rsid w:val="4BFF4FA5"/>
    <w:rsid w:val="4D8919DE"/>
    <w:rsid w:val="4FFC3942"/>
    <w:rsid w:val="5BC463AF"/>
    <w:rsid w:val="5BDE1071"/>
    <w:rsid w:val="5DF7442D"/>
    <w:rsid w:val="676F0B23"/>
    <w:rsid w:val="687E6962"/>
    <w:rsid w:val="6D68730F"/>
    <w:rsid w:val="6DC7C7C3"/>
    <w:rsid w:val="6DDF4948"/>
    <w:rsid w:val="6F993A2D"/>
    <w:rsid w:val="6FFE3A55"/>
    <w:rsid w:val="72BF7A14"/>
    <w:rsid w:val="73CE9428"/>
    <w:rsid w:val="75DA7CB8"/>
    <w:rsid w:val="79F114DC"/>
    <w:rsid w:val="7EDA770B"/>
    <w:rsid w:val="7EFEF736"/>
    <w:rsid w:val="C6F23BAB"/>
    <w:rsid w:val="CCF776A4"/>
    <w:rsid w:val="F6A7AFBA"/>
    <w:rsid w:val="F7EF24A5"/>
    <w:rsid w:val="FA7D7CD0"/>
    <w:rsid w:val="FD3F3FB3"/>
    <w:rsid w:val="FEFA3240"/>
    <w:rsid w:val="FF356F1B"/>
    <w:rsid w:val="FFA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240" w:lineRule="auto"/>
      <w:ind w:firstLine="0" w:firstLineChars="0"/>
      <w:jc w:val="left"/>
      <w:outlineLvl w:val="0"/>
    </w:pPr>
    <w:rPr>
      <w:rFonts w:hint="eastAsia" w:ascii="宋体" w:hAnsi="宋体" w:eastAsia="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spacing w:line="240" w:lineRule="auto"/>
      <w:ind w:firstLine="0" w:firstLineChars="0"/>
      <w:jc w:val="left"/>
    </w:pPr>
    <w:rPr>
      <w:rFonts w:asciiTheme="minorHAnsi" w:hAnsiTheme="minorHAnsi" w:eastAsiaTheme="minorEastAsia" w:cstheme="minorBidi"/>
    </w:rPr>
  </w:style>
  <w:style w:type="paragraph" w:styleId="4">
    <w:name w:val="Balloon Text"/>
    <w:basedOn w:val="1"/>
    <w:link w:val="11"/>
    <w:autoRedefine/>
    <w:qFormat/>
    <w:uiPriority w:val="0"/>
    <w:pPr>
      <w:spacing w:line="240" w:lineRule="auto"/>
      <w:ind w:firstLine="0" w:firstLineChars="0"/>
    </w:pPr>
    <w:rPr>
      <w:rFonts w:asciiTheme="minorHAnsi" w:hAnsiTheme="minorHAnsi" w:eastAsiaTheme="minorEastAsia" w:cstheme="minorBidi"/>
      <w:sz w:val="18"/>
      <w:szCs w:val="18"/>
    </w:rPr>
  </w:style>
  <w:style w:type="paragraph" w:styleId="5">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rFonts w:cstheme="minorBidi"/>
      <w:sz w:val="18"/>
      <w:szCs w:val="18"/>
    </w:rPr>
  </w:style>
  <w:style w:type="paragraph" w:styleId="7">
    <w:name w:val="Normal (Web)"/>
    <w:basedOn w:val="1"/>
    <w:qFormat/>
    <w:uiPriority w:val="0"/>
    <w:pPr>
      <w:spacing w:beforeAutospacing="1" w:afterAutospacing="1" w:line="240" w:lineRule="auto"/>
      <w:ind w:firstLine="0" w:firstLineChars="0"/>
      <w:jc w:val="left"/>
    </w:pPr>
    <w:rPr>
      <w:rFonts w:cs="Times New Roman" w:asciiTheme="minorHAnsi" w:hAnsiTheme="minorHAnsi" w:eastAsiaTheme="minorEastAsia"/>
      <w:kern w:val="0"/>
      <w:sz w:val="24"/>
    </w:rPr>
  </w:style>
  <w:style w:type="character" w:styleId="10">
    <w:name w:val="Hyperlink"/>
    <w:basedOn w:val="9"/>
    <w:qFormat/>
    <w:uiPriority w:val="0"/>
    <w:rPr>
      <w:rFonts w:ascii="Times New Roman" w:hAnsi="Times New Roman" w:eastAsia="宋体" w:cs="Times New Roman"/>
      <w:color w:val="0000FF"/>
      <w:u w:val="single"/>
    </w:rPr>
  </w:style>
  <w:style w:type="character" w:customStyle="1" w:styleId="11">
    <w:name w:val="批注框文本 Char"/>
    <w:basedOn w:val="9"/>
    <w:link w:val="4"/>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1292</Words>
  <Characters>1435</Characters>
  <Lines>11</Lines>
  <Paragraphs>3</Paragraphs>
  <TotalTime>77</TotalTime>
  <ScaleCrop>false</ScaleCrop>
  <LinksUpToDate>false</LinksUpToDate>
  <CharactersWithSpaces>1437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2024-05-10T10:12:00Z</dcterms:created>
  <dc:creator>86185</dc:creator>
  <cp:lastModifiedBy>文子</cp:lastModifiedBy>
  <cp:lastPrinted>2024-11-14T01:25:17Z</cp:lastPrinted>
  <dcterms:modified xsi:type="dcterms:W3CDTF">2024-11-14T01:27:49Z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055A4E5FA8FA47EF80CF015E8A3157DE_13</vt:lpwstr>
  </property>
</Properties>
</file>