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工信厅企业函﹝2024﹞244号 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工业和信息化部办公厅关于开展2024年度科技型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中小企业评价工作的通知</w:t>
      </w:r>
    </w:p>
    <w:p>
      <w:pPr>
        <w:ind w:firstLine="640" w:firstLineChars="200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各省、自治区、直辖市及计划单列市科技型中小企业工作主管部门：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为深入贯彻落实党中央、国务院关于推进新型工业化的决策部署，以科技创新推动产业创新，促进中小企业专精特新发展，根据《科技型中小企业评价办法》（国科发政〔2017〕115号）和《科技型中小企业评价服务工作指引》（国科火字〔2022〕67号）有关要求，现就开展2024年度科技型中小企业评价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一、企业参评要求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符合条件的中小企业</w:t>
      </w:r>
      <w:r>
        <w:rPr>
          <w:rFonts w:hint="eastAsia" w:ascii="宋体" w:hAnsi="宋体" w:eastAsia="宋体" w:cs="宋体"/>
        </w:rPr>
        <w:t>按照自愿原则</w:t>
      </w:r>
      <w:r>
        <w:rPr>
          <w:rFonts w:hint="eastAsia" w:ascii="宋体" w:hAnsi="宋体" w:eastAsia="宋体" w:cs="宋体"/>
          <w:lang w:eastAsia="zh-CN"/>
        </w:rPr>
        <w:t>，登录优质中小企业梯度培育平台（https://zjtx.miit.gov.cn/）“</w:t>
      </w:r>
      <w:r>
        <w:rPr>
          <w:rFonts w:hint="eastAsia" w:ascii="宋体" w:hAnsi="宋体" w:eastAsia="宋体" w:cs="宋体"/>
        </w:rPr>
        <w:t>科技型中小企业</w:t>
      </w:r>
      <w:r>
        <w:rPr>
          <w:rFonts w:hint="eastAsia" w:ascii="宋体" w:hAnsi="宋体" w:eastAsia="宋体" w:cs="宋体"/>
          <w:lang w:eastAsia="zh-CN"/>
        </w:rPr>
        <w:t>”板块（以下简称平台）注册并填报企业相关信息，上传加盖企业公章的相关佐证材料，</w:t>
      </w:r>
      <w:r>
        <w:rPr>
          <w:rFonts w:hint="eastAsia" w:ascii="宋体" w:hAnsi="宋体" w:eastAsia="宋体" w:cs="宋体"/>
          <w:lang w:val="en-US" w:eastAsia="zh-CN"/>
        </w:rPr>
        <w:t>并保证所填内容和提交资料准确、真实、合法、有效。如有弄虚作假行为，取消本年度评价资格，且三年内不得参与评价。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二、评价工作相关要求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各省、自治区、直辖市及计划单列市</w:t>
      </w:r>
      <w:r>
        <w:rPr>
          <w:rFonts w:hint="eastAsia" w:ascii="宋体" w:hAnsi="宋体" w:eastAsia="宋体" w:cs="宋体"/>
          <w:lang w:eastAsia="zh-CN"/>
        </w:rPr>
        <w:t>科技型中小企业</w:t>
      </w:r>
      <w:r>
        <w:rPr>
          <w:rFonts w:hint="eastAsia" w:ascii="宋体" w:hAnsi="宋体" w:eastAsia="宋体" w:cs="宋体"/>
          <w:lang w:val="en-US" w:eastAsia="zh-CN"/>
        </w:rPr>
        <w:t>工作主管部门（以下统称省级主管部门）要认真做好科技型中小企业评价工作：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（一）对参评企业材料进行全面审核。</w:t>
      </w:r>
      <w:r>
        <w:rPr>
          <w:rFonts w:hint="eastAsia" w:ascii="宋体" w:hAnsi="宋体" w:eastAsia="宋体" w:cs="宋体"/>
          <w:lang w:val="en-US" w:eastAsia="zh-CN"/>
        </w:rPr>
        <w:t>各省级</w:t>
      </w:r>
      <w:r>
        <w:rPr>
          <w:rFonts w:hint="eastAsia" w:ascii="宋体" w:hAnsi="宋体" w:eastAsia="宋体" w:cs="宋体"/>
          <w:lang w:val="en-US" w:eastAsia="zh-CN"/>
        </w:rPr>
        <w:t>主管</w:t>
      </w:r>
      <w:r>
        <w:rPr>
          <w:rFonts w:hint="eastAsia" w:ascii="宋体" w:hAnsi="宋体" w:eastAsia="宋体" w:cs="宋体"/>
          <w:lang w:val="en-US" w:eastAsia="zh-CN"/>
        </w:rPr>
        <w:t>部门</w:t>
      </w:r>
      <w:r>
        <w:rPr>
          <w:rFonts w:hint="eastAsia" w:ascii="宋体" w:hAnsi="宋体" w:eastAsia="宋体" w:cs="宋体"/>
          <w:lang w:val="en-US" w:eastAsia="zh-CN"/>
        </w:rPr>
        <w:t>应组织评价机构对所有企业填报资料和佐证材料进行审核。</w:t>
      </w:r>
      <w:r>
        <w:rPr>
          <w:rFonts w:hint="eastAsia" w:ascii="宋体" w:hAnsi="宋体" w:eastAsia="宋体" w:cs="宋体"/>
        </w:rPr>
        <w:t>信息完整且符合条件的，由省级</w:t>
      </w:r>
      <w:r>
        <w:rPr>
          <w:rFonts w:hint="eastAsia" w:ascii="宋体" w:hAnsi="宋体" w:eastAsia="宋体" w:cs="宋体"/>
          <w:lang w:eastAsia="zh-CN"/>
        </w:rPr>
        <w:t>主管</w:t>
      </w:r>
      <w:r>
        <w:rPr>
          <w:rFonts w:hint="eastAsia" w:ascii="宋体" w:hAnsi="宋体" w:eastAsia="宋体" w:cs="宋体"/>
        </w:rPr>
        <w:t>部门在平台公示10个工作日。公示无异议的企业，纳入全国科技型中小企业信息库</w:t>
      </w:r>
      <w:r>
        <w:rPr>
          <w:rFonts w:hint="eastAsia" w:ascii="宋体" w:hAnsi="宋体" w:eastAsia="宋体" w:cs="宋体"/>
          <w:lang w:eastAsia="zh-CN"/>
        </w:rPr>
        <w:t>（以下简称信息库）</w:t>
      </w:r>
      <w:r>
        <w:rPr>
          <w:rFonts w:hint="eastAsia" w:ascii="宋体" w:hAnsi="宋体" w:eastAsia="宋体" w:cs="宋体"/>
        </w:rPr>
        <w:t>并在平台公告</w:t>
      </w:r>
      <w:r>
        <w:rPr>
          <w:rFonts w:hint="eastAsia" w:ascii="宋体" w:hAnsi="宋体" w:eastAsia="宋体" w:cs="宋体"/>
          <w:lang w:eastAsia="zh-CN"/>
        </w:rPr>
        <w:t>。工业和信息化部</w:t>
      </w:r>
      <w:r>
        <w:rPr>
          <w:rFonts w:hint="eastAsia" w:ascii="宋体" w:hAnsi="宋体" w:eastAsia="宋体" w:cs="宋体"/>
        </w:rPr>
        <w:t>火炬高技术产业开发中心负责平台和信息库建设与运行工作。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（二）对部分企业进行实地核查。</w:t>
      </w:r>
      <w:r>
        <w:rPr>
          <w:rFonts w:hint="eastAsia" w:ascii="宋体" w:hAnsi="宋体" w:eastAsia="宋体" w:cs="宋体"/>
          <w:lang w:val="en-US" w:eastAsia="zh-CN"/>
        </w:rPr>
        <w:t>本年度参评企业如符合以下情况，</w:t>
      </w:r>
      <w:r>
        <w:rPr>
          <w:rFonts w:hint="eastAsia" w:ascii="宋体" w:hAnsi="宋体" w:eastAsia="宋体" w:cs="宋体"/>
          <w:lang w:val="en-US" w:eastAsia="zh-CN"/>
        </w:rPr>
        <w:t>各省级</w:t>
      </w:r>
      <w:r>
        <w:rPr>
          <w:rFonts w:hint="eastAsia" w:ascii="宋体" w:hAnsi="宋体" w:eastAsia="宋体" w:cs="宋体"/>
          <w:lang w:val="en-US" w:eastAsia="zh-CN"/>
        </w:rPr>
        <w:t>主管</w:t>
      </w:r>
      <w:r>
        <w:rPr>
          <w:rFonts w:hint="eastAsia" w:ascii="宋体" w:hAnsi="宋体" w:eastAsia="宋体" w:cs="宋体"/>
          <w:lang w:val="en-US" w:eastAsia="zh-CN"/>
        </w:rPr>
        <w:t>部门</w:t>
      </w:r>
      <w:r>
        <w:rPr>
          <w:rFonts w:hint="eastAsia" w:ascii="宋体" w:hAnsi="宋体" w:eastAsia="宋体" w:cs="宋体"/>
          <w:lang w:val="en-US" w:eastAsia="zh-CN"/>
        </w:rPr>
        <w:t>应在公示前组织评价机构开展实地核查：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1.职工总数为5人及以下的企业。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2.科技人员占比90%及以上，且职工总数50人及以上的企业。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3.过去三年曾有严重违法失信、</w:t>
      </w:r>
      <w:r>
        <w:rPr>
          <w:rFonts w:hint="eastAsia" w:ascii="宋体" w:hAnsi="宋体" w:eastAsia="宋体" w:cs="宋体"/>
          <w:lang w:val="en-US" w:eastAsia="zh-CN"/>
        </w:rPr>
        <w:t>撤销</w:t>
      </w:r>
      <w:r>
        <w:rPr>
          <w:rFonts w:hint="eastAsia" w:ascii="宋体" w:hAnsi="宋体" w:eastAsia="宋体" w:cs="宋体"/>
          <w:lang w:val="en-US" w:eastAsia="zh-CN"/>
        </w:rPr>
        <w:t>入库</w:t>
      </w:r>
      <w:r>
        <w:rPr>
          <w:rFonts w:hint="eastAsia" w:ascii="宋体" w:hAnsi="宋体" w:eastAsia="宋体" w:cs="宋体"/>
          <w:lang w:val="en-US" w:eastAsia="zh-CN"/>
        </w:rPr>
        <w:t>编号</w:t>
      </w:r>
      <w:r>
        <w:rPr>
          <w:rFonts w:hint="eastAsia" w:ascii="宋体" w:hAnsi="宋体" w:eastAsia="宋体" w:cs="宋体"/>
          <w:lang w:val="en-US" w:eastAsia="zh-CN"/>
        </w:rPr>
        <w:t>等情况</w:t>
      </w:r>
      <w:r>
        <w:rPr>
          <w:rFonts w:hint="eastAsia" w:ascii="宋体" w:hAnsi="宋体" w:eastAsia="宋体" w:cs="宋体"/>
          <w:lang w:val="en-US" w:eastAsia="zh-CN"/>
        </w:rPr>
        <w:t>的企业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（三）组织开展入库企业集中抽查工作。</w:t>
      </w:r>
      <w:r>
        <w:rPr>
          <w:rFonts w:hint="eastAsia" w:ascii="宋体" w:hAnsi="宋体" w:eastAsia="宋体" w:cs="宋体"/>
          <w:lang w:val="en-US" w:eastAsia="zh-CN"/>
        </w:rPr>
        <w:t>各</w:t>
      </w:r>
      <w:r>
        <w:rPr>
          <w:rFonts w:hint="eastAsia" w:ascii="宋体" w:hAnsi="宋体" w:eastAsia="宋体" w:cs="宋体"/>
          <w:lang w:val="en-US" w:eastAsia="zh-CN"/>
        </w:rPr>
        <w:t>省级</w:t>
      </w:r>
      <w:r>
        <w:rPr>
          <w:rFonts w:hint="eastAsia" w:ascii="宋体" w:hAnsi="宋体" w:eastAsia="宋体" w:cs="宋体"/>
          <w:lang w:val="en-US" w:eastAsia="zh-CN"/>
        </w:rPr>
        <w:t>主管</w:t>
      </w:r>
      <w:r>
        <w:rPr>
          <w:rFonts w:hint="eastAsia" w:ascii="宋体" w:hAnsi="宋体" w:eastAsia="宋体" w:cs="宋体"/>
          <w:lang w:val="en-US" w:eastAsia="zh-CN"/>
        </w:rPr>
        <w:t>部门</w:t>
      </w:r>
      <w:r>
        <w:rPr>
          <w:rFonts w:hint="eastAsia" w:ascii="宋体" w:hAnsi="宋体" w:eastAsia="宋体" w:cs="宋体"/>
          <w:lang w:val="en-US" w:eastAsia="zh-CN"/>
        </w:rPr>
        <w:t>组织评价机构</w:t>
      </w:r>
      <w:r>
        <w:rPr>
          <w:rFonts w:hint="eastAsia" w:ascii="宋体" w:hAnsi="宋体" w:eastAsia="宋体" w:cs="宋体"/>
          <w:lang w:val="en-US" w:eastAsia="zh-CN"/>
        </w:rPr>
        <w:t>开展年底集中随机抽查，按照</w:t>
      </w:r>
      <w:r>
        <w:rPr>
          <w:rFonts w:hint="eastAsia" w:ascii="宋体" w:hAnsi="宋体" w:eastAsia="宋体" w:cs="宋体"/>
          <w:lang w:val="en-US" w:eastAsia="zh-CN"/>
        </w:rPr>
        <w:t>不低于5%的</w:t>
      </w:r>
      <w:r>
        <w:rPr>
          <w:rFonts w:hint="eastAsia" w:ascii="宋体" w:hAnsi="宋体" w:eastAsia="宋体" w:cs="宋体"/>
          <w:lang w:val="en-US" w:eastAsia="zh-CN"/>
        </w:rPr>
        <w:t>比例对全年入库</w:t>
      </w:r>
      <w:r>
        <w:rPr>
          <w:rFonts w:hint="eastAsia" w:ascii="宋体" w:hAnsi="宋体" w:eastAsia="宋体" w:cs="宋体"/>
          <w:lang w:val="en-US" w:eastAsia="zh-CN"/>
        </w:rPr>
        <w:t>科技型中小企业</w:t>
      </w:r>
      <w:r>
        <w:rPr>
          <w:rFonts w:hint="eastAsia" w:ascii="宋体" w:hAnsi="宋体" w:eastAsia="宋体" w:cs="宋体"/>
          <w:lang w:val="en-US" w:eastAsia="zh-CN"/>
        </w:rPr>
        <w:t>进行申请材料</w:t>
      </w:r>
      <w:r>
        <w:rPr>
          <w:rFonts w:hint="eastAsia" w:ascii="宋体" w:hAnsi="宋体" w:eastAsia="宋体" w:cs="宋体"/>
          <w:lang w:val="en-US" w:eastAsia="zh-CN"/>
        </w:rPr>
        <w:t>核验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对</w:t>
      </w:r>
      <w:r>
        <w:rPr>
          <w:rFonts w:hint="eastAsia" w:ascii="宋体" w:hAnsi="宋体" w:eastAsia="宋体" w:cs="宋体"/>
          <w:lang w:val="en-US" w:eastAsia="zh-CN"/>
        </w:rPr>
        <w:t>不符合条件的企业予以撤销编号。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（四）强化评价工作督办机制。</w:t>
      </w:r>
      <w:r>
        <w:rPr>
          <w:rFonts w:hint="eastAsia" w:ascii="宋体" w:hAnsi="宋体" w:eastAsia="宋体" w:cs="宋体"/>
          <w:lang w:val="en-US" w:eastAsia="zh-CN"/>
        </w:rPr>
        <w:t>各</w:t>
      </w:r>
      <w:r>
        <w:rPr>
          <w:rFonts w:hint="eastAsia" w:ascii="宋体" w:hAnsi="宋体" w:eastAsia="宋体" w:cs="宋体"/>
          <w:lang w:val="en-US" w:eastAsia="zh-CN"/>
        </w:rPr>
        <w:t>省级</w:t>
      </w:r>
      <w:r>
        <w:rPr>
          <w:rFonts w:hint="eastAsia" w:ascii="宋体" w:hAnsi="宋体" w:eastAsia="宋体" w:cs="宋体"/>
          <w:lang w:val="en-US" w:eastAsia="zh-CN"/>
        </w:rPr>
        <w:t>主管</w:t>
      </w:r>
      <w:r>
        <w:rPr>
          <w:rFonts w:hint="eastAsia" w:ascii="宋体" w:hAnsi="宋体" w:eastAsia="宋体" w:cs="宋体"/>
          <w:lang w:val="en-US" w:eastAsia="zh-CN"/>
        </w:rPr>
        <w:t>部门</w:t>
      </w:r>
      <w:r>
        <w:rPr>
          <w:rFonts w:hint="eastAsia" w:ascii="宋体" w:hAnsi="宋体" w:eastAsia="宋体" w:cs="宋体"/>
          <w:lang w:val="en-US" w:eastAsia="zh-CN"/>
        </w:rPr>
        <w:t>应主动向社会公开监督方式，自觉接受社会监督，</w:t>
      </w:r>
      <w:r>
        <w:rPr>
          <w:rFonts w:hint="eastAsia" w:ascii="宋体" w:hAnsi="宋体" w:eastAsia="宋体" w:cs="宋体"/>
          <w:lang w:val="en-US" w:eastAsia="zh-CN"/>
        </w:rPr>
        <w:t>及时</w:t>
      </w:r>
      <w:r>
        <w:rPr>
          <w:rFonts w:hint="eastAsia" w:ascii="宋体" w:hAnsi="宋体" w:eastAsia="宋体" w:cs="宋体"/>
          <w:lang w:val="en-US" w:eastAsia="zh-CN"/>
        </w:rPr>
        <w:t>核实</w:t>
      </w:r>
      <w:r>
        <w:rPr>
          <w:rFonts w:hint="eastAsia" w:ascii="宋体" w:hAnsi="宋体" w:eastAsia="宋体" w:cs="宋体"/>
          <w:lang w:val="en-US" w:eastAsia="zh-CN"/>
        </w:rPr>
        <w:t>处理</w:t>
      </w:r>
      <w:r>
        <w:rPr>
          <w:rFonts w:hint="eastAsia" w:ascii="宋体" w:hAnsi="宋体" w:eastAsia="宋体" w:cs="宋体"/>
          <w:lang w:val="en-US" w:eastAsia="zh-CN"/>
        </w:rPr>
        <w:t>拟入库企业公示</w:t>
      </w:r>
      <w:r>
        <w:rPr>
          <w:rFonts w:hint="eastAsia" w:ascii="宋体" w:hAnsi="宋体" w:eastAsia="宋体" w:cs="宋体"/>
          <w:lang w:val="en-US" w:eastAsia="zh-CN"/>
        </w:rPr>
        <w:t>异议、投诉</w:t>
      </w:r>
      <w:r>
        <w:rPr>
          <w:rFonts w:hint="eastAsia" w:ascii="宋体" w:hAnsi="宋体" w:eastAsia="宋体" w:cs="宋体"/>
          <w:lang w:val="en-US" w:eastAsia="zh-CN"/>
        </w:rPr>
        <w:t>和</w:t>
      </w:r>
      <w:r>
        <w:rPr>
          <w:rFonts w:hint="eastAsia" w:ascii="宋体" w:hAnsi="宋体" w:eastAsia="宋体" w:cs="宋体"/>
          <w:lang w:val="en-US" w:eastAsia="zh-CN"/>
        </w:rPr>
        <w:t>举报信息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针对</w:t>
      </w:r>
      <w:r>
        <w:rPr>
          <w:rFonts w:hint="eastAsia" w:ascii="宋体" w:hAnsi="宋体" w:eastAsia="宋体" w:cs="宋体"/>
          <w:lang w:val="en-US" w:eastAsia="zh-CN"/>
        </w:rPr>
        <w:t>评价工作中</w:t>
      </w:r>
      <w:r>
        <w:rPr>
          <w:rFonts w:hint="eastAsia" w:ascii="宋体" w:hAnsi="宋体" w:eastAsia="宋体" w:cs="宋体"/>
          <w:lang w:val="en-US" w:eastAsia="zh-CN"/>
        </w:rPr>
        <w:t>风险异议企业数量</w:t>
      </w:r>
      <w:r>
        <w:rPr>
          <w:rFonts w:hint="eastAsia" w:ascii="宋体" w:hAnsi="宋体" w:eastAsia="宋体" w:cs="宋体"/>
          <w:lang w:val="en-US" w:eastAsia="zh-CN"/>
        </w:rPr>
        <w:t>较多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val="en-US" w:eastAsia="zh-CN"/>
        </w:rPr>
        <w:t>地区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工业和信息化部火炬高技术产业开发中心将派</w:t>
      </w:r>
      <w:r>
        <w:rPr>
          <w:rFonts w:hint="eastAsia" w:ascii="宋体" w:hAnsi="宋体" w:eastAsia="宋体" w:cs="宋体"/>
          <w:lang w:val="en-US" w:eastAsia="zh-CN"/>
        </w:rPr>
        <w:t>工作小组</w:t>
      </w:r>
      <w:r>
        <w:rPr>
          <w:rFonts w:hint="eastAsia" w:ascii="宋体" w:hAnsi="宋体" w:eastAsia="宋体" w:cs="宋体"/>
          <w:lang w:val="en-US" w:eastAsia="zh-CN"/>
        </w:rPr>
        <w:t>实地监督指导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改进提高评价工作</w:t>
      </w:r>
      <w:r>
        <w:rPr>
          <w:rFonts w:hint="eastAsia" w:ascii="宋体" w:hAnsi="宋体" w:eastAsia="宋体" w:cs="宋体"/>
          <w:lang w:val="en-US" w:eastAsia="zh-CN"/>
        </w:rPr>
        <w:t>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（五）做好年度评价工作总结。</w:t>
      </w:r>
      <w:r>
        <w:rPr>
          <w:rFonts w:hint="eastAsia" w:ascii="宋体" w:hAnsi="宋体" w:eastAsia="宋体" w:cs="宋体"/>
          <w:lang w:val="en-US" w:eastAsia="zh-CN"/>
        </w:rPr>
        <w:t>各省级</w:t>
      </w:r>
      <w:r>
        <w:rPr>
          <w:rFonts w:hint="eastAsia" w:ascii="宋体" w:hAnsi="宋体" w:eastAsia="宋体" w:cs="宋体"/>
          <w:lang w:val="en-US" w:eastAsia="zh-CN"/>
        </w:rPr>
        <w:t>主管</w:t>
      </w:r>
      <w:r>
        <w:rPr>
          <w:rFonts w:hint="eastAsia" w:ascii="宋体" w:hAnsi="宋体" w:eastAsia="宋体" w:cs="宋体"/>
          <w:lang w:val="en-US" w:eastAsia="zh-CN"/>
        </w:rPr>
        <w:t>部门</w:t>
      </w:r>
      <w:r>
        <w:rPr>
          <w:rFonts w:hint="eastAsia" w:ascii="宋体" w:hAnsi="宋体" w:eastAsia="宋体" w:cs="宋体"/>
          <w:lang w:val="en-US" w:eastAsia="zh-CN"/>
        </w:rPr>
        <w:t>应</w:t>
      </w:r>
      <w:r>
        <w:rPr>
          <w:rFonts w:hint="eastAsia" w:ascii="宋体" w:hAnsi="宋体" w:eastAsia="宋体" w:cs="宋体"/>
          <w:lang w:val="en-US" w:eastAsia="zh-CN"/>
        </w:rPr>
        <w:t>及时总结</w:t>
      </w:r>
      <w:r>
        <w:rPr>
          <w:rFonts w:hint="eastAsia" w:ascii="宋体" w:hAnsi="宋体" w:eastAsia="宋体" w:cs="宋体"/>
          <w:lang w:val="en-US" w:eastAsia="zh-CN"/>
        </w:rPr>
        <w:t>本年度</w:t>
      </w:r>
      <w:r>
        <w:rPr>
          <w:rFonts w:hint="eastAsia" w:ascii="宋体" w:hAnsi="宋体" w:eastAsia="宋体" w:cs="宋体"/>
          <w:lang w:val="en-US" w:eastAsia="zh-CN"/>
        </w:rPr>
        <w:t>科技型中小企业评价工作，包括</w:t>
      </w:r>
      <w:r>
        <w:rPr>
          <w:rFonts w:hint="eastAsia" w:ascii="宋体" w:hAnsi="宋体" w:eastAsia="宋体" w:cs="宋体"/>
        </w:rPr>
        <w:t>评价工作开展情况、</w:t>
      </w:r>
      <w:r>
        <w:rPr>
          <w:rFonts w:hint="eastAsia" w:ascii="宋体" w:hAnsi="宋体" w:eastAsia="宋体" w:cs="宋体"/>
          <w:lang w:val="en-US" w:eastAsia="zh-CN"/>
        </w:rPr>
        <w:t>实地核查</w:t>
      </w:r>
      <w:r>
        <w:rPr>
          <w:rFonts w:hint="eastAsia" w:ascii="宋体" w:hAnsi="宋体" w:eastAsia="宋体" w:cs="宋体"/>
        </w:rPr>
        <w:t>工作情况、</w:t>
      </w:r>
      <w:r>
        <w:rPr>
          <w:rFonts w:hint="eastAsia" w:ascii="宋体" w:hAnsi="宋体" w:eastAsia="宋体" w:cs="宋体"/>
          <w:lang w:eastAsia="zh-CN"/>
        </w:rPr>
        <w:t>享受研发费用加计扣除政策情况、地方</w:t>
      </w:r>
      <w:r>
        <w:rPr>
          <w:rFonts w:hint="eastAsia" w:ascii="宋体" w:hAnsi="宋体" w:eastAsia="宋体" w:cs="宋体"/>
        </w:rPr>
        <w:t>出台</w:t>
      </w:r>
      <w:r>
        <w:rPr>
          <w:rFonts w:hint="eastAsia" w:ascii="宋体" w:hAnsi="宋体" w:eastAsia="宋体" w:cs="宋体"/>
          <w:lang w:eastAsia="zh-CN"/>
        </w:rPr>
        <w:t>相关</w:t>
      </w:r>
      <w:r>
        <w:rPr>
          <w:rFonts w:hint="eastAsia" w:ascii="宋体" w:hAnsi="宋体" w:eastAsia="宋体" w:cs="宋体"/>
        </w:rPr>
        <w:t>政策及落实情况、主要经验和做法、</w:t>
      </w:r>
      <w:r>
        <w:rPr>
          <w:rFonts w:hint="eastAsia" w:ascii="宋体" w:hAnsi="宋体" w:eastAsia="宋体" w:cs="宋体"/>
          <w:lang w:val="en-US" w:eastAsia="zh-CN"/>
        </w:rPr>
        <w:t>存在问题和下一步工作建议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  <w:lang w:val="en-US" w:eastAsia="zh-CN"/>
        </w:rPr>
        <w:t>内容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val="en" w:eastAsia="zh-CN"/>
        </w:rPr>
      </w:pPr>
      <w:r>
        <w:rPr>
          <w:rFonts w:hint="eastAsia" w:ascii="宋体" w:hAnsi="宋体" w:eastAsia="宋体" w:cs="宋体"/>
          <w:lang w:val="en-US" w:eastAsia="zh-CN"/>
        </w:rPr>
        <w:t>2024年度科技型中小企业评价工作于6月</w:t>
      </w:r>
      <w:r>
        <w:rPr>
          <w:rFonts w:hint="eastAsia" w:ascii="宋体" w:hAnsi="宋体" w:eastAsia="宋体" w:cs="宋体"/>
          <w:lang w:val="en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7日启动并开放平台，9月30日停止企业信息填报，10月31日前完成所有批次拟入库企业公示，12月15日前完成入库企业集中随机抽查和相关处理工作，12月31日前完成并提交</w:t>
      </w:r>
      <w:r>
        <w:rPr>
          <w:rFonts w:hint="eastAsia" w:ascii="宋体" w:hAnsi="宋体" w:eastAsia="宋体" w:cs="宋体"/>
        </w:rPr>
        <w:t>年度</w:t>
      </w:r>
      <w:r>
        <w:rPr>
          <w:rFonts w:hint="eastAsia" w:ascii="宋体" w:hAnsi="宋体" w:eastAsia="宋体" w:cs="宋体"/>
          <w:lang w:val="en-US" w:eastAsia="zh-CN"/>
        </w:rPr>
        <w:t>评价</w:t>
      </w:r>
      <w:r>
        <w:rPr>
          <w:rFonts w:hint="eastAsia" w:ascii="宋体" w:hAnsi="宋体" w:eastAsia="宋体" w:cs="宋体"/>
        </w:rPr>
        <w:t>工作</w:t>
      </w:r>
      <w:r>
        <w:rPr>
          <w:rFonts w:hint="eastAsia" w:ascii="宋体" w:hAnsi="宋体" w:eastAsia="宋体" w:cs="宋体"/>
          <w:lang w:val="en-US" w:eastAsia="zh-CN"/>
        </w:rPr>
        <w:t>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pacing w:val="-17"/>
          <w:lang w:eastAsia="zh-CN"/>
        </w:rPr>
        <w:t>工业和信息化部</w:t>
      </w:r>
      <w:r>
        <w:rPr>
          <w:rFonts w:hint="eastAsia" w:ascii="宋体" w:hAnsi="宋体" w:eastAsia="宋体" w:cs="宋体"/>
          <w:spacing w:val="-17"/>
          <w:lang w:val="en-US" w:eastAsia="zh-CN"/>
        </w:rPr>
        <w:t>火炬高技术产业开发中心</w:t>
      </w:r>
      <w:r>
        <w:rPr>
          <w:rFonts w:hint="eastAsia" w:ascii="宋体" w:hAnsi="宋体" w:eastAsia="宋体" w:cs="宋体"/>
          <w:lang w:val="en-US" w:eastAsia="zh-CN"/>
        </w:rPr>
        <w:t xml:space="preserve">   010-68209142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010-68209141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010-68209153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工业和信息化</w:t>
      </w:r>
      <w:r>
        <w:rPr>
          <w:rFonts w:hint="eastAsia" w:ascii="宋体" w:hAnsi="宋体" w:eastAsia="宋体" w:cs="宋体"/>
          <w:lang w:eastAsia="zh-CN"/>
        </w:rPr>
        <w:t>部</w:t>
      </w:r>
      <w:r>
        <w:rPr>
          <w:rFonts w:hint="eastAsia" w:ascii="宋体" w:hAnsi="宋体" w:eastAsia="宋体" w:cs="宋体"/>
          <w:lang w:val="en-US" w:eastAsia="zh-CN"/>
        </w:rPr>
        <w:t xml:space="preserve">办公厅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eastAsia="zh-CN"/>
        </w:rPr>
        <w:t>年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eastAsia="zh-CN"/>
        </w:rPr>
        <w:t>月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  <w:lang w:eastAsia="zh-CN"/>
        </w:rPr>
        <w:t>日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</w:p>
    <w:sectPr>
      <w:headerReference r:id="rId3" w:type="default"/>
      <w:pgSz w:w="11906" w:h="16838"/>
      <w:pgMar w:top="1361" w:right="1800" w:bottom="1361" w:left="180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DNlMmE4MTUyZGZjNjMzNGE3ZGRhMzI4ODA3NTQifQ=="/>
    <w:docVar w:name="KSO_WPS_MARK_KEY" w:val="5ed3e21b-9cdc-4e34-ab2d-7c846662670e"/>
  </w:docVars>
  <w:rsids>
    <w:rsidRoot w:val="53AB6CE7"/>
    <w:rsid w:val="10E36C91"/>
    <w:rsid w:val="19952973"/>
    <w:rsid w:val="2F0675C9"/>
    <w:rsid w:val="37F7470D"/>
    <w:rsid w:val="53AB6CE7"/>
    <w:rsid w:val="6DF18C71"/>
    <w:rsid w:val="6F3A4786"/>
    <w:rsid w:val="7FBFA529"/>
    <w:rsid w:val="7FEF1E46"/>
    <w:rsid w:val="7FFFAF8B"/>
    <w:rsid w:val="AF93D934"/>
    <w:rsid w:val="B1DE6ACB"/>
    <w:rsid w:val="C7734FD2"/>
    <w:rsid w:val="FF6F3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1277</Characters>
  <Lines>0</Lines>
  <Paragraphs>0</Paragraphs>
  <TotalTime>13</TotalTime>
  <ScaleCrop>false</ScaleCrop>
  <LinksUpToDate>false</LinksUpToDate>
  <CharactersWithSpaces>1396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2024-06-27T23:19:00Z</dcterms:created>
  <dc:creator>张飞云</dc:creator>
  <cp:lastModifiedBy>liuyi</cp:lastModifiedBy>
  <dcterms:modified xsi:type="dcterms:W3CDTF">2024-06-27T02:10:03Z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856A7BC1396D4CA8863FB41B18F2A8D1_13</vt:lpwstr>
  </property>
</Properties>
</file>